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AE3" w:rsidRPr="00E9011B" w:rsidRDefault="00441AE3" w:rsidP="00E9011B">
      <w:pPr>
        <w:jc w:val="center"/>
        <w:rPr>
          <w:rFonts w:ascii="Arial" w:eastAsia="Calibri" w:hAnsi="Arial" w:cs="Arial"/>
          <w:b/>
          <w:i/>
          <w:sz w:val="20"/>
          <w:lang w:val="es-ES_tradnl"/>
        </w:rPr>
      </w:pPr>
      <w:r w:rsidRPr="00E9011B">
        <w:rPr>
          <w:rFonts w:ascii="Arial" w:eastAsia="Calibri" w:hAnsi="Arial" w:cs="Arial"/>
          <w:b/>
          <w:i/>
          <w:noProof/>
          <w:sz w:val="20"/>
          <w:lang w:val="es-CL" w:eastAsia="es-CL"/>
        </w:rPr>
        <w:drawing>
          <wp:inline distT="0" distB="0" distL="0" distR="0" wp14:anchorId="732EB135" wp14:editId="61512FB2">
            <wp:extent cx="874395" cy="54038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11B">
        <w:rPr>
          <w:rFonts w:ascii="Arial" w:eastAsia="Calibri" w:hAnsi="Arial" w:cs="Arial"/>
          <w:b/>
          <w:i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29F99A8" wp14:editId="3FD67B47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AE3" w:rsidRPr="00E9011B" w:rsidRDefault="00441AE3" w:rsidP="00E9011B">
                            <w:pPr>
                              <w:overflowPunct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/>
                                <w:sz w:val="48"/>
                                <w:lang w:val="nl-BE"/>
                              </w:rPr>
                            </w:pPr>
                            <w:r w:rsidRPr="00E9011B">
                              <w:rPr>
                                <w:rFonts w:ascii="Arial" w:hAnsi="Arial" w:cs="Arial"/>
                                <w:b/>
                                <w:sz w:val="48"/>
                                <w:lang w:val="nl-BE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F99A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NDipCUQCAABF&#10;BAAADgAAAAAAAAAAAAAAAAAuAgAAZHJzL2Uyb0RvYy54bWxQSwECLQAUAAYACAAAACEA61QxWt4A&#10;AAAPAQAADwAAAAAAAAAAAAAAAACeBAAAZHJzL2Rvd25yZXYueG1sUEsFBgAAAAAEAAQA8wAAAKkF&#10;AAAAAA==&#10;" o:allowincell="f" filled="f" stroked="f">
                <v:textbox>
                  <w:txbxContent>
                    <w:p w:rsidR="00441AE3" w:rsidRPr="00E9011B" w:rsidRDefault="00441AE3" w:rsidP="00E9011B">
                      <w:pPr>
                        <w:overflowPunct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b/>
                          <w:sz w:val="48"/>
                          <w:lang w:val="nl-BE"/>
                        </w:rPr>
                      </w:pPr>
                      <w:r w:rsidRPr="00E9011B">
                        <w:rPr>
                          <w:rFonts w:ascii="Arial" w:hAnsi="Arial" w:cs="Arial"/>
                          <w:b/>
                          <w:sz w:val="48"/>
                          <w:lang w:val="nl-BE"/>
                        </w:rPr>
                        <w:t>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41AE3" w:rsidRPr="00E9011B" w:rsidRDefault="00441AE3" w:rsidP="00E9011B">
      <w:pPr>
        <w:overflowPunct/>
        <w:adjustRightInd/>
        <w:jc w:val="center"/>
        <w:textAlignment w:val="auto"/>
        <w:rPr>
          <w:rFonts w:ascii="Arial" w:hAnsi="Arial" w:cs="Arial"/>
          <w:b/>
          <w:i/>
          <w:sz w:val="20"/>
          <w:lang w:val="es-ES_tradnl"/>
        </w:rPr>
      </w:pPr>
      <w:r w:rsidRPr="00E9011B">
        <w:rPr>
          <w:rFonts w:ascii="Arial" w:hAnsi="Arial" w:cs="Arial"/>
          <w:b/>
          <w:i/>
          <w:sz w:val="20"/>
          <w:lang w:val="es-ES_tradnl"/>
        </w:rPr>
        <w:t>Comité Económico y Social Europeo</w:t>
      </w:r>
    </w:p>
    <w:p w:rsidR="00D107D2" w:rsidRPr="00E9011B" w:rsidRDefault="00441AE3" w:rsidP="00E9011B">
      <w:pPr>
        <w:tabs>
          <w:tab w:val="left" w:pos="5850"/>
        </w:tabs>
        <w:overflowPunct/>
        <w:adjustRightInd/>
        <w:jc w:val="center"/>
        <w:textAlignment w:val="auto"/>
        <w:rPr>
          <w:rFonts w:ascii="Arial" w:hAnsi="Arial" w:cs="Arial"/>
          <w:b/>
          <w:i/>
          <w:sz w:val="20"/>
          <w:lang w:val="es-ES_tradnl"/>
        </w:rPr>
      </w:pPr>
      <w:r w:rsidRPr="00E9011B">
        <w:rPr>
          <w:rFonts w:ascii="Arial" w:hAnsi="Arial" w:cs="Arial"/>
          <w:b/>
          <w:i/>
          <w:sz w:val="20"/>
          <w:lang w:val="es-ES_tradnl"/>
        </w:rPr>
        <w:t>Impulsando el dialogo entre las dos regiones</w:t>
      </w:r>
    </w:p>
    <w:p w:rsidR="00441AE3" w:rsidRPr="00E9011B" w:rsidRDefault="00441AE3" w:rsidP="00E9011B">
      <w:pPr>
        <w:tabs>
          <w:tab w:val="left" w:pos="5850"/>
        </w:tabs>
        <w:overflowPunct/>
        <w:adjustRightInd/>
        <w:jc w:val="center"/>
        <w:textAlignment w:val="auto"/>
        <w:rPr>
          <w:lang w:val="es-ES_tradnl"/>
        </w:rPr>
      </w:pPr>
    </w:p>
    <w:p w:rsidR="00D107D2" w:rsidRPr="00E9011B" w:rsidRDefault="006B5513" w:rsidP="00E9011B">
      <w:pPr>
        <w:overflowPunct/>
        <w:adjustRightInd/>
        <w:jc w:val="center"/>
        <w:textAlignment w:val="auto"/>
        <w:rPr>
          <w:lang w:val="es-ES_tradnl"/>
        </w:rPr>
      </w:pPr>
      <w:r w:rsidRPr="00E9011B">
        <w:rPr>
          <w:lang w:val="es-ES_tradnl"/>
        </w:rPr>
        <w:t>NOVENO</w:t>
      </w:r>
      <w:r w:rsidR="009D0F3D" w:rsidRPr="00E9011B">
        <w:rPr>
          <w:lang w:val="es-ES_tradnl"/>
        </w:rPr>
        <w:t xml:space="preserve"> ENCUENTRO DE LA SOCIEDAD</w:t>
      </w:r>
      <w:r w:rsidRPr="00E9011B">
        <w:rPr>
          <w:lang w:val="es-ES_tradnl"/>
        </w:rPr>
        <w:t xml:space="preserve"> CIVIL ORGANIZADA UNIÓN EUROPEA, </w:t>
      </w:r>
      <w:r w:rsidR="009D0F3D" w:rsidRPr="00E9011B">
        <w:rPr>
          <w:lang w:val="es-ES_tradnl"/>
        </w:rPr>
        <w:t xml:space="preserve">AMÉRICA LATINA Y </w:t>
      </w:r>
      <w:r w:rsidR="00986E86" w:rsidRPr="00E9011B">
        <w:rPr>
          <w:lang w:val="es-ES_tradnl"/>
        </w:rPr>
        <w:t xml:space="preserve">EL </w:t>
      </w:r>
      <w:r w:rsidR="009D0F3D" w:rsidRPr="00E9011B">
        <w:rPr>
          <w:lang w:val="es-ES_tradnl"/>
        </w:rPr>
        <w:t>CARIBE</w:t>
      </w:r>
    </w:p>
    <w:p w:rsidR="009D0F3D" w:rsidRPr="00E9011B" w:rsidRDefault="009D0F3D" w:rsidP="00E9011B">
      <w:pPr>
        <w:overflowPunct/>
        <w:adjustRightInd/>
        <w:jc w:val="center"/>
        <w:textAlignment w:val="auto"/>
        <w:rPr>
          <w:lang w:val="es-ES_tradnl"/>
        </w:rPr>
      </w:pPr>
    </w:p>
    <w:p w:rsidR="009D0F3D" w:rsidRPr="00E9011B" w:rsidRDefault="006B5513" w:rsidP="00E9011B">
      <w:pPr>
        <w:overflowPunct/>
        <w:adjustRightInd/>
        <w:jc w:val="center"/>
        <w:textAlignment w:val="auto"/>
        <w:rPr>
          <w:lang w:val="es-ES_tradnl"/>
        </w:rPr>
      </w:pPr>
      <w:r w:rsidRPr="00E9011B">
        <w:rPr>
          <w:lang w:val="es-ES_tradnl"/>
        </w:rPr>
        <w:t>CIUDAD DE PANAMÁ (PANAMÁ)</w:t>
      </w:r>
      <w:r w:rsidR="009D0F3D" w:rsidRPr="00E9011B">
        <w:rPr>
          <w:lang w:val="es-ES_tradnl"/>
        </w:rPr>
        <w:t xml:space="preserve"> </w:t>
      </w:r>
      <w:r w:rsidRPr="00E9011B">
        <w:rPr>
          <w:lang w:val="es-ES_tradnl"/>
        </w:rPr>
        <w:t>3 Y 4 DE OCTUBRE DE 2017</w:t>
      </w:r>
    </w:p>
    <w:p w:rsidR="009D0F3D" w:rsidRPr="00E9011B" w:rsidRDefault="009D0F3D" w:rsidP="00E9011B">
      <w:pPr>
        <w:overflowPunct/>
        <w:adjustRightInd/>
        <w:jc w:val="center"/>
        <w:textAlignment w:val="auto"/>
        <w:rPr>
          <w:lang w:val="es-ES_tradnl"/>
        </w:rPr>
      </w:pPr>
    </w:p>
    <w:p w:rsidR="009D0F3D" w:rsidRPr="00E9011B" w:rsidRDefault="009D0F3D" w:rsidP="00E9011B">
      <w:pPr>
        <w:overflowPunct/>
        <w:adjustRightInd/>
        <w:jc w:val="center"/>
        <w:textAlignment w:val="auto"/>
        <w:rPr>
          <w:lang w:val="es-ES_tradnl"/>
        </w:rPr>
      </w:pPr>
      <w:r w:rsidRPr="00E9011B">
        <w:rPr>
          <w:lang w:val="es-ES_tradnl"/>
        </w:rPr>
        <w:t>DECLARACIÓN FINAL</w:t>
      </w:r>
    </w:p>
    <w:p w:rsidR="00882181" w:rsidRPr="00E9011B" w:rsidRDefault="00882181" w:rsidP="00E9011B">
      <w:pPr>
        <w:overflowPunct/>
        <w:adjustRightInd/>
        <w:jc w:val="center"/>
        <w:textAlignment w:val="auto"/>
        <w:rPr>
          <w:lang w:val="es-ES_tradnl"/>
        </w:rPr>
      </w:pPr>
    </w:p>
    <w:p w:rsidR="009D0F3D" w:rsidRPr="00E9011B" w:rsidRDefault="000C6B48" w:rsidP="00E9011B">
      <w:pPr>
        <w:overflowPunct/>
        <w:adjustRightInd/>
        <w:jc w:val="center"/>
        <w:textAlignment w:val="auto"/>
        <w:rPr>
          <w:lang w:val="es-ES_tradnl"/>
        </w:rPr>
      </w:pPr>
      <w:r>
        <w:rPr>
          <w:lang w:val="es-ES_tradnl"/>
        </w:rPr>
        <w:t>***</w:t>
      </w:r>
    </w:p>
    <w:p w:rsidR="009D0F3D" w:rsidRPr="00E9011B" w:rsidRDefault="009D0F3D" w:rsidP="00E9011B">
      <w:pPr>
        <w:overflowPunct/>
        <w:adjustRightInd/>
        <w:textAlignment w:val="auto"/>
        <w:rPr>
          <w:lang w:val="es-ES_tradnl"/>
        </w:rPr>
      </w:pPr>
      <w:bookmarkStart w:id="0" w:name="_GoBack"/>
      <w:r w:rsidRPr="00E9011B">
        <w:rPr>
          <w:lang w:val="es-ES_tradnl"/>
        </w:rPr>
        <w:t xml:space="preserve">El Comité Económico y Social Europeo organizó el </w:t>
      </w:r>
      <w:r w:rsidR="006B5513" w:rsidRPr="00E9011B">
        <w:rPr>
          <w:lang w:val="es-ES_tradnl"/>
        </w:rPr>
        <w:t>Noveno</w:t>
      </w:r>
      <w:r w:rsidRPr="00E9011B">
        <w:rPr>
          <w:lang w:val="es-ES_tradnl"/>
        </w:rPr>
        <w:t xml:space="preserve"> Encuentro de la Sociedad</w:t>
      </w:r>
      <w:r w:rsidR="006B5513" w:rsidRPr="00E9011B">
        <w:rPr>
          <w:lang w:val="es-ES_tradnl"/>
        </w:rPr>
        <w:t xml:space="preserve"> Civil Organizada Unión Europea, </w:t>
      </w:r>
      <w:r w:rsidRPr="00E9011B">
        <w:rPr>
          <w:lang w:val="es-ES_tradnl"/>
        </w:rPr>
        <w:t xml:space="preserve">América Latina y </w:t>
      </w:r>
      <w:r w:rsidR="00986E86" w:rsidRPr="00E9011B">
        <w:rPr>
          <w:lang w:val="es-ES_tradnl"/>
        </w:rPr>
        <w:t xml:space="preserve">el </w:t>
      </w:r>
      <w:r w:rsidR="006B5513" w:rsidRPr="00E9011B">
        <w:rPr>
          <w:lang w:val="es-ES_tradnl"/>
        </w:rPr>
        <w:t>Caribe en Ciudad de Panamá, Pan</w:t>
      </w:r>
      <w:r w:rsidR="00011CBC" w:rsidRPr="00E9011B">
        <w:rPr>
          <w:lang w:val="es-ES_tradnl"/>
        </w:rPr>
        <w:t>a</w:t>
      </w:r>
      <w:r w:rsidR="006B5513" w:rsidRPr="00E9011B">
        <w:rPr>
          <w:lang w:val="es-ES_tradnl"/>
        </w:rPr>
        <w:t>má</w:t>
      </w:r>
      <w:r w:rsidR="00C77BAF" w:rsidRPr="00E9011B">
        <w:rPr>
          <w:lang w:val="es-ES_tradnl"/>
        </w:rPr>
        <w:t>,</w:t>
      </w:r>
      <w:r w:rsidR="006B5513" w:rsidRPr="00E9011B">
        <w:rPr>
          <w:lang w:val="es-ES_tradnl"/>
        </w:rPr>
        <w:t xml:space="preserve"> los días 3 y 4 de </w:t>
      </w:r>
      <w:r w:rsidR="00C77BAF" w:rsidRPr="00E9011B">
        <w:rPr>
          <w:lang w:val="es-ES_tradnl"/>
        </w:rPr>
        <w:t>o</w:t>
      </w:r>
      <w:r w:rsidR="006B5513" w:rsidRPr="00E9011B">
        <w:rPr>
          <w:lang w:val="es-ES_tradnl"/>
        </w:rPr>
        <w:t xml:space="preserve">ctubre de 2017. </w:t>
      </w:r>
    </w:p>
    <w:p w:rsidR="009D0F3D" w:rsidRPr="00E9011B" w:rsidRDefault="009D0F3D" w:rsidP="00E9011B">
      <w:pPr>
        <w:overflowPunct/>
        <w:adjustRightInd/>
        <w:textAlignment w:val="auto"/>
        <w:rPr>
          <w:lang w:val="es-ES_tradnl"/>
        </w:rPr>
      </w:pPr>
    </w:p>
    <w:p w:rsidR="009D0F3D" w:rsidRPr="00E9011B" w:rsidRDefault="009D0F3D" w:rsidP="00E9011B">
      <w:pPr>
        <w:overflowPunct/>
        <w:adjustRightInd/>
        <w:textAlignment w:val="auto"/>
        <w:rPr>
          <w:lang w:val="es-ES_tradnl"/>
        </w:rPr>
      </w:pPr>
      <w:r w:rsidRPr="00E9011B">
        <w:rPr>
          <w:lang w:val="es-ES_tradnl"/>
        </w:rPr>
        <w:t xml:space="preserve">El </w:t>
      </w:r>
      <w:r w:rsidR="000B46E8" w:rsidRPr="00E9011B">
        <w:rPr>
          <w:lang w:val="es-ES_tradnl"/>
        </w:rPr>
        <w:t>E</w:t>
      </w:r>
      <w:r w:rsidRPr="00E9011B">
        <w:rPr>
          <w:lang w:val="es-ES_tradnl"/>
        </w:rPr>
        <w:t>ncuentro reunió a representantes de la sociedad civil organizada de la UE, América Latina y el Caribe, así como representantes de órganos consultivos regionales y nacionales, organizaciones patronales, sindicatos y otras organizaciones económic</w:t>
      </w:r>
      <w:r w:rsidR="00E44D0C" w:rsidRPr="00E9011B">
        <w:rPr>
          <w:lang w:val="es-ES_tradnl"/>
        </w:rPr>
        <w:t>a</w:t>
      </w:r>
      <w:r w:rsidRPr="00E9011B">
        <w:rPr>
          <w:lang w:val="es-ES_tradnl"/>
        </w:rPr>
        <w:t>s y sociales.</w:t>
      </w:r>
    </w:p>
    <w:p w:rsidR="001F7935" w:rsidRPr="00E9011B" w:rsidRDefault="001F7935" w:rsidP="00E9011B">
      <w:pPr>
        <w:overflowPunct/>
        <w:adjustRightInd/>
        <w:textAlignment w:val="auto"/>
        <w:rPr>
          <w:lang w:val="es-ES_tradnl"/>
        </w:rPr>
      </w:pPr>
    </w:p>
    <w:p w:rsidR="001F7935" w:rsidRPr="00E9011B" w:rsidRDefault="000B46E8" w:rsidP="00E9011B">
      <w:pPr>
        <w:overflowPunct/>
        <w:adjustRightInd/>
        <w:textAlignment w:val="auto"/>
        <w:rPr>
          <w:lang w:val="es-ES_tradnl"/>
        </w:rPr>
      </w:pPr>
      <w:r w:rsidRPr="00E9011B">
        <w:rPr>
          <w:lang w:val="es-ES_tradnl"/>
        </w:rPr>
        <w:t>Los</w:t>
      </w:r>
      <w:r w:rsidR="001F7935" w:rsidRPr="00E9011B">
        <w:rPr>
          <w:lang w:val="es-ES_tradnl"/>
        </w:rPr>
        <w:t xml:space="preserve"> participantes adoptaron la presente Declaración Final dirigida a </w:t>
      </w:r>
      <w:r w:rsidR="0004550B" w:rsidRPr="00E9011B">
        <w:rPr>
          <w:lang w:val="es-ES_tradnl"/>
        </w:rPr>
        <w:t xml:space="preserve">los </w:t>
      </w:r>
      <w:r w:rsidR="00C77BAF" w:rsidRPr="00E9011B">
        <w:rPr>
          <w:lang w:val="es-ES_tradnl"/>
        </w:rPr>
        <w:t>j</w:t>
      </w:r>
      <w:r w:rsidR="0004550B" w:rsidRPr="00E9011B">
        <w:rPr>
          <w:lang w:val="es-ES_tradnl"/>
        </w:rPr>
        <w:t xml:space="preserve">efes de Estado </w:t>
      </w:r>
      <w:r w:rsidR="00B3539D" w:rsidRPr="00E9011B">
        <w:rPr>
          <w:lang w:val="es-ES_tradnl"/>
        </w:rPr>
        <w:t>o de Gobierno de la Unión Europea y los países de la CELAC</w:t>
      </w:r>
      <w:bookmarkEnd w:id="0"/>
      <w:r w:rsidR="00B3539D" w:rsidRPr="00E9011B">
        <w:rPr>
          <w:lang w:val="es-ES_tradnl"/>
        </w:rPr>
        <w:t>.</w:t>
      </w:r>
    </w:p>
    <w:p w:rsidR="00125835" w:rsidRPr="00E9011B" w:rsidRDefault="009D4DCC" w:rsidP="00E9011B">
      <w:pPr>
        <w:overflowPunct/>
        <w:adjustRightInd/>
        <w:textAlignment w:val="auto"/>
        <w:rPr>
          <w:lang w:val="es-ES_tradnl"/>
        </w:rPr>
      </w:pPr>
      <w:r w:rsidRPr="00E9011B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678A7D" wp14:editId="6838B3A7">
                <wp:simplePos x="0" y="0"/>
                <wp:positionH relativeFrom="column">
                  <wp:posOffset>898525</wp:posOffset>
                </wp:positionH>
                <wp:positionV relativeFrom="paragraph">
                  <wp:posOffset>7041515</wp:posOffset>
                </wp:positionV>
                <wp:extent cx="5748655" cy="23495"/>
                <wp:effectExtent l="27305" t="24130" r="2476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8655" cy="2349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088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0.75pt;margin-top:554.45pt;width:452.65pt;height: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" strokeweight="3pt">
                <v:stroke dashstyle="1 1"/>
              </v:shape>
            </w:pict>
          </mc:Fallback>
        </mc:AlternateContent>
      </w:r>
    </w:p>
    <w:p w:rsidR="008863FD" w:rsidRPr="00E9011B" w:rsidRDefault="008863FD" w:rsidP="008674FC">
      <w:pPr>
        <w:pStyle w:val="Ttulo1"/>
        <w:rPr>
          <w:lang w:val="es-ES_tradnl"/>
        </w:rPr>
      </w:pPr>
      <w:r w:rsidRPr="00E9011B">
        <w:rPr>
          <w:lang w:val="es-ES_tradnl"/>
        </w:rPr>
        <w:t>Introducción</w:t>
      </w:r>
    </w:p>
    <w:p w:rsidR="00CA7FAD" w:rsidRPr="00E9011B" w:rsidRDefault="00CA7FAD" w:rsidP="00E9011B">
      <w:pPr>
        <w:keepNext/>
        <w:overflowPunct/>
        <w:adjustRightInd/>
        <w:textAlignment w:val="auto"/>
        <w:rPr>
          <w:lang w:val="es-ES_tradnl"/>
        </w:rPr>
      </w:pPr>
    </w:p>
    <w:p w:rsidR="00877681" w:rsidRPr="00E9011B" w:rsidRDefault="008863FD" w:rsidP="00E9011B">
      <w:pPr>
        <w:overflowPunct/>
        <w:adjustRightInd/>
        <w:textAlignment w:val="auto"/>
        <w:rPr>
          <w:lang w:val="es-ES_tradnl"/>
        </w:rPr>
      </w:pPr>
      <w:r w:rsidRPr="00E9011B">
        <w:rPr>
          <w:lang w:val="es-ES_tradnl"/>
        </w:rPr>
        <w:t>Los participantes</w:t>
      </w:r>
      <w:r w:rsidR="000B46E8" w:rsidRPr="00E9011B">
        <w:rPr>
          <w:lang w:val="es-ES_tradnl"/>
        </w:rPr>
        <w:t>:</w:t>
      </w:r>
    </w:p>
    <w:p w:rsidR="00877681" w:rsidRPr="00E9011B" w:rsidRDefault="00877681" w:rsidP="00E9011B">
      <w:pPr>
        <w:overflowPunct/>
        <w:adjustRightInd/>
        <w:textAlignment w:val="auto"/>
        <w:rPr>
          <w:lang w:val="es-ES_tradnl"/>
        </w:rPr>
      </w:pPr>
    </w:p>
    <w:p w:rsidR="005D39A1" w:rsidRPr="00E9011B" w:rsidRDefault="005D39A1" w:rsidP="008674FC">
      <w:pPr>
        <w:pStyle w:val="Ttulo2"/>
        <w:rPr>
          <w:lang w:val="es-ES_tradnl"/>
        </w:rPr>
      </w:pPr>
      <w:r w:rsidRPr="00E9011B">
        <w:rPr>
          <w:lang w:val="es-ES_tradnl"/>
        </w:rPr>
        <w:t>Recuerdan la gran importancia que tiene el fortalecimiento de la democracia, la transparencia en el manejo de la administración pública, la separación de poderes del Estado, el sufragio universal transparente y el respeto de los derechos civiles, políticos, económicos, sociales, culturales y ambientales.</w:t>
      </w:r>
      <w:r w:rsidR="008D640B" w:rsidRPr="00E9011B">
        <w:rPr>
          <w:lang w:val="es-ES_tradnl"/>
        </w:rPr>
        <w:t xml:space="preserve"> </w:t>
      </w:r>
    </w:p>
    <w:p w:rsidR="005D39A1" w:rsidRPr="00E9011B" w:rsidRDefault="005D39A1" w:rsidP="00E9011B">
      <w:pPr>
        <w:rPr>
          <w:lang w:val="es-ES_tradnl"/>
        </w:rPr>
      </w:pPr>
    </w:p>
    <w:p w:rsidR="00526291" w:rsidRPr="00EA21F4" w:rsidRDefault="000B46E8" w:rsidP="00E9011B">
      <w:pPr>
        <w:pStyle w:val="Ttulo2"/>
        <w:numPr>
          <w:ilvl w:val="1"/>
          <w:numId w:val="3"/>
        </w:numPr>
        <w:rPr>
          <w:lang w:val="es-US"/>
        </w:rPr>
      </w:pPr>
      <w:r w:rsidRPr="00EA21F4">
        <w:rPr>
          <w:lang w:val="es-US"/>
        </w:rPr>
        <w:t>D</w:t>
      </w:r>
      <w:r w:rsidR="008863FD" w:rsidRPr="00EA21F4">
        <w:rPr>
          <w:lang w:val="es-US"/>
        </w:rPr>
        <w:t>esean subrayar su compromiso con el diálogo</w:t>
      </w:r>
      <w:r w:rsidR="00585402" w:rsidRPr="00EA21F4">
        <w:rPr>
          <w:lang w:val="es-US"/>
        </w:rPr>
        <w:t>, la cooperación y la acción conjunta de la sociedad civil entre ambas regiones</w:t>
      </w:r>
      <w:r w:rsidR="008863FD" w:rsidRPr="00EA21F4">
        <w:rPr>
          <w:lang w:val="es-US"/>
        </w:rPr>
        <w:t xml:space="preserve"> y reiteran su deseo de </w:t>
      </w:r>
      <w:r w:rsidR="00A403BE" w:rsidRPr="00EA21F4">
        <w:rPr>
          <w:lang w:val="es-US"/>
        </w:rPr>
        <w:t xml:space="preserve">que estas acciones se mantengan y se impulsen a todos los niveles. </w:t>
      </w:r>
      <w:r w:rsidR="00B3539D" w:rsidRPr="00EA21F4">
        <w:rPr>
          <w:lang w:val="es-US"/>
        </w:rPr>
        <w:t xml:space="preserve">Asimismo, </w:t>
      </w:r>
      <w:r w:rsidR="0023616D" w:rsidRPr="00EA21F4">
        <w:rPr>
          <w:lang w:val="es-US"/>
        </w:rPr>
        <w:t xml:space="preserve">en lo que respecta a los problemas con los que nos enfrentamos, </w:t>
      </w:r>
      <w:r w:rsidR="00B3539D" w:rsidRPr="00EA21F4">
        <w:rPr>
          <w:lang w:val="es-US"/>
        </w:rPr>
        <w:t xml:space="preserve">reiteran </w:t>
      </w:r>
      <w:r w:rsidR="008863FD" w:rsidRPr="00EA21F4">
        <w:rPr>
          <w:lang w:val="es-US"/>
        </w:rPr>
        <w:t xml:space="preserve">que </w:t>
      </w:r>
      <w:r w:rsidR="00882181" w:rsidRPr="00EA21F4">
        <w:rPr>
          <w:lang w:val="es-US"/>
        </w:rPr>
        <w:t xml:space="preserve">la asociación estratégica existente </w:t>
      </w:r>
      <w:r w:rsidR="008863FD" w:rsidRPr="00EA21F4">
        <w:rPr>
          <w:lang w:val="es-US"/>
        </w:rPr>
        <w:t xml:space="preserve">entre ambas regiones </w:t>
      </w:r>
      <w:r w:rsidR="00D02F26" w:rsidRPr="00EA21F4">
        <w:rPr>
          <w:lang w:val="es-US"/>
        </w:rPr>
        <w:t>debería poder ser</w:t>
      </w:r>
      <w:r w:rsidR="008863FD" w:rsidRPr="00EA21F4">
        <w:rPr>
          <w:lang w:val="es-US"/>
        </w:rPr>
        <w:t xml:space="preserve"> una herramienta</w:t>
      </w:r>
      <w:r w:rsidR="00375AC8" w:rsidRPr="00EA21F4">
        <w:rPr>
          <w:lang w:val="es-US"/>
        </w:rPr>
        <w:t xml:space="preserve"> poderosa</w:t>
      </w:r>
      <w:r w:rsidR="008863FD" w:rsidRPr="00EA21F4">
        <w:rPr>
          <w:lang w:val="es-US"/>
        </w:rPr>
        <w:t xml:space="preserve"> </w:t>
      </w:r>
      <w:r w:rsidR="00D02F26" w:rsidRPr="00EA21F4">
        <w:rPr>
          <w:lang w:val="es-US"/>
        </w:rPr>
        <w:t xml:space="preserve">para la cooperación multilateral y para el logro de </w:t>
      </w:r>
      <w:r w:rsidR="00C77BAF" w:rsidRPr="00EA21F4">
        <w:rPr>
          <w:lang w:val="es-US"/>
        </w:rPr>
        <w:t>l</w:t>
      </w:r>
      <w:r w:rsidR="00D02F26" w:rsidRPr="00EA21F4">
        <w:rPr>
          <w:lang w:val="es-US"/>
        </w:rPr>
        <w:t xml:space="preserve">a Agenda 2030 </w:t>
      </w:r>
      <w:r w:rsidR="00C77BAF" w:rsidRPr="00EA21F4">
        <w:rPr>
          <w:lang w:val="es-US"/>
        </w:rPr>
        <w:t xml:space="preserve">para el Desarrollo Sostenible </w:t>
      </w:r>
      <w:r w:rsidR="00D02F26" w:rsidRPr="00EA21F4">
        <w:rPr>
          <w:lang w:val="es-US"/>
        </w:rPr>
        <w:t xml:space="preserve">de las Naciones </w:t>
      </w:r>
      <w:r w:rsidR="00C77BAF" w:rsidRPr="00EA21F4">
        <w:rPr>
          <w:lang w:val="es-US"/>
        </w:rPr>
        <w:t>U</w:t>
      </w:r>
      <w:r w:rsidR="00D02F26" w:rsidRPr="00EA21F4">
        <w:rPr>
          <w:lang w:val="es-US"/>
        </w:rPr>
        <w:t xml:space="preserve">nidas, así como </w:t>
      </w:r>
      <w:r w:rsidR="008863FD" w:rsidRPr="00EA21F4">
        <w:rPr>
          <w:lang w:val="es-US"/>
        </w:rPr>
        <w:t xml:space="preserve">para impulsar </w:t>
      </w:r>
      <w:r w:rsidR="0023616D" w:rsidRPr="00EA21F4">
        <w:rPr>
          <w:lang w:val="es-US"/>
        </w:rPr>
        <w:t xml:space="preserve">el respeto y la promoción de los derechos humanos, </w:t>
      </w:r>
      <w:r w:rsidR="005D18A3" w:rsidRPr="00EA21F4">
        <w:rPr>
          <w:lang w:val="es-US"/>
        </w:rPr>
        <w:t xml:space="preserve">la democracia, la paz, </w:t>
      </w:r>
      <w:r w:rsidR="008863FD" w:rsidRPr="00EA21F4">
        <w:rPr>
          <w:lang w:val="es-US"/>
        </w:rPr>
        <w:t xml:space="preserve">el desarrollo </w:t>
      </w:r>
      <w:r w:rsidR="00AD6126" w:rsidRPr="00EA21F4">
        <w:rPr>
          <w:lang w:val="es-US"/>
        </w:rPr>
        <w:t xml:space="preserve">sostenible, </w:t>
      </w:r>
      <w:r w:rsidR="00D02F26" w:rsidRPr="00EA21F4">
        <w:rPr>
          <w:lang w:val="es-US"/>
        </w:rPr>
        <w:t xml:space="preserve">las empresas sostenibles, </w:t>
      </w:r>
      <w:r w:rsidR="00AD6126" w:rsidRPr="00EA21F4">
        <w:rPr>
          <w:lang w:val="es-US"/>
        </w:rPr>
        <w:t>el trabajo decente,</w:t>
      </w:r>
      <w:r w:rsidR="008863FD" w:rsidRPr="00EA21F4">
        <w:rPr>
          <w:lang w:val="es-US"/>
        </w:rPr>
        <w:t xml:space="preserve"> </w:t>
      </w:r>
      <w:r w:rsidR="00882181" w:rsidRPr="00EA21F4">
        <w:rPr>
          <w:lang w:val="es-US"/>
        </w:rPr>
        <w:t>la cooperación en ámbito multilateral y una globalización justa</w:t>
      </w:r>
      <w:r w:rsidR="005D39A1" w:rsidRPr="00EA21F4">
        <w:rPr>
          <w:lang w:val="es-US"/>
        </w:rPr>
        <w:t>.</w:t>
      </w:r>
    </w:p>
    <w:p w:rsidR="00526291" w:rsidRPr="00E9011B" w:rsidRDefault="00526291" w:rsidP="008674FC">
      <w:pPr>
        <w:rPr>
          <w:lang w:val="es-ES_tradnl"/>
        </w:rPr>
      </w:pPr>
    </w:p>
    <w:p w:rsidR="00526291" w:rsidRPr="00E9011B" w:rsidRDefault="00882181" w:rsidP="00E9011B">
      <w:pPr>
        <w:pStyle w:val="Ttulo2"/>
        <w:numPr>
          <w:ilvl w:val="1"/>
          <w:numId w:val="5"/>
        </w:numPr>
        <w:rPr>
          <w:lang w:val="es-ES_tradnl"/>
        </w:rPr>
      </w:pPr>
      <w:r w:rsidRPr="00E9011B">
        <w:rPr>
          <w:lang w:val="es-ES_tradnl"/>
        </w:rPr>
        <w:t xml:space="preserve">Lamentan la decisión de postergación y posible cancelación de la Cumbre de </w:t>
      </w:r>
      <w:r w:rsidR="00C77BAF" w:rsidRPr="00E9011B">
        <w:rPr>
          <w:lang w:val="es-ES_tradnl"/>
        </w:rPr>
        <w:t>j</w:t>
      </w:r>
      <w:r w:rsidRPr="00E9011B">
        <w:rPr>
          <w:lang w:val="es-ES_tradnl"/>
        </w:rPr>
        <w:t xml:space="preserve">efes de Estado y de Gobierno UE-CELAC 2017, se unen a los mensajes de cooperación ininterrumpida </w:t>
      </w:r>
      <w:r w:rsidRPr="00E9011B">
        <w:rPr>
          <w:lang w:val="es-ES_tradnl"/>
        </w:rPr>
        <w:lastRenderedPageBreak/>
        <w:t xml:space="preserve">emitidos por los demás eventos preparatorios de la Cumbre y llaman a todas las partes interesadas a mantener e impulsar el dialogo </w:t>
      </w:r>
      <w:r w:rsidR="002A1F87" w:rsidRPr="00E9011B">
        <w:rPr>
          <w:lang w:val="es-ES_tradnl"/>
        </w:rPr>
        <w:t xml:space="preserve">y la cooperación </w:t>
      </w:r>
      <w:r w:rsidRPr="00E9011B">
        <w:rPr>
          <w:lang w:val="es-ES_tradnl"/>
        </w:rPr>
        <w:t>entre las dos regiones.</w:t>
      </w:r>
      <w:r w:rsidR="008D640B" w:rsidRPr="00E9011B">
        <w:rPr>
          <w:lang w:val="es-ES_tradnl"/>
        </w:rPr>
        <w:t xml:space="preserve"> </w:t>
      </w:r>
    </w:p>
    <w:p w:rsidR="00526291" w:rsidRPr="00E9011B" w:rsidRDefault="00526291" w:rsidP="008674FC">
      <w:pPr>
        <w:rPr>
          <w:lang w:val="es-ES_tradnl"/>
        </w:rPr>
      </w:pPr>
    </w:p>
    <w:p w:rsidR="00555C1F" w:rsidRPr="00E9011B" w:rsidRDefault="00E9011B" w:rsidP="008674FC">
      <w:pPr>
        <w:pStyle w:val="Ttulo2"/>
        <w:rPr>
          <w:lang w:val="es-ES_tradnl"/>
        </w:rPr>
      </w:pPr>
      <w:r w:rsidRPr="00E9011B">
        <w:rPr>
          <w:lang w:val="es-ES_tradnl"/>
        </w:rPr>
        <w:t xml:space="preserve">Recuerdan que nos encontramos en el Decenio Internacional para los Afrodescendientes de Naciones Unidas (2015-2024). </w:t>
      </w:r>
    </w:p>
    <w:p w:rsidR="00555C1F" w:rsidRPr="00E9011B" w:rsidRDefault="00555C1F" w:rsidP="00E9011B">
      <w:pPr>
        <w:ind w:left="360"/>
        <w:rPr>
          <w:lang w:val="es-ES_tradnl"/>
        </w:rPr>
      </w:pPr>
    </w:p>
    <w:p w:rsidR="005D18A3" w:rsidRPr="00E9011B" w:rsidRDefault="00E9011B" w:rsidP="008674FC">
      <w:pPr>
        <w:pStyle w:val="Ttulo2"/>
        <w:rPr>
          <w:lang w:val="es-ES_tradnl"/>
        </w:rPr>
      </w:pPr>
      <w:r w:rsidRPr="00E9011B">
        <w:rPr>
          <w:lang w:val="es-ES_tradnl"/>
        </w:rPr>
        <w:t xml:space="preserve">Abogan por la paz y la resolución de los conflictos armados por las vías o medios políticos y diplomáticos, así como preservar la consolidación de los acuerdos de paz vigentes. </w:t>
      </w:r>
    </w:p>
    <w:p w:rsidR="00877681" w:rsidRPr="00E9011B" w:rsidRDefault="00877681" w:rsidP="00E9011B">
      <w:pPr>
        <w:ind w:left="567"/>
        <w:outlineLvl w:val="1"/>
        <w:rPr>
          <w:lang w:val="es-ES_tradnl"/>
        </w:rPr>
      </w:pPr>
    </w:p>
    <w:p w:rsidR="008863FD" w:rsidRPr="00E9011B" w:rsidRDefault="0025242F" w:rsidP="008674FC">
      <w:pPr>
        <w:pStyle w:val="Ttulo1"/>
        <w:rPr>
          <w:lang w:val="es-ES_tradnl"/>
        </w:rPr>
      </w:pPr>
      <w:r w:rsidRPr="008674FC">
        <w:rPr>
          <w:lang w:val="es-ES_tradnl"/>
        </w:rPr>
        <w:t>S</w:t>
      </w:r>
      <w:r w:rsidRPr="00E9011B">
        <w:rPr>
          <w:lang w:val="es-ES_tradnl"/>
        </w:rPr>
        <w:t xml:space="preserve">obre el </w:t>
      </w:r>
      <w:r w:rsidR="00CA4E90" w:rsidRPr="00E9011B">
        <w:rPr>
          <w:lang w:val="es-ES_tradnl"/>
        </w:rPr>
        <w:t>m</w:t>
      </w:r>
      <w:r w:rsidR="00C63AE6" w:rsidRPr="00E9011B">
        <w:rPr>
          <w:lang w:val="es-ES_tradnl"/>
        </w:rPr>
        <w:t>ultilateralismo: las relaciones estratégicas UE-CELAC y el papel de la sociedad civil</w:t>
      </w:r>
    </w:p>
    <w:p w:rsidR="00CA7FAD" w:rsidRPr="00E9011B" w:rsidRDefault="00CA7FAD" w:rsidP="00E9011B">
      <w:pPr>
        <w:keepNext/>
        <w:overflowPunct/>
        <w:adjustRightInd/>
        <w:textAlignment w:val="auto"/>
        <w:rPr>
          <w:lang w:val="es-ES_tradnl"/>
        </w:rPr>
      </w:pPr>
    </w:p>
    <w:p w:rsidR="00877681" w:rsidRPr="00E9011B" w:rsidRDefault="00265AF1" w:rsidP="00E9011B">
      <w:pPr>
        <w:keepNext/>
        <w:overflowPunct/>
        <w:adjustRightInd/>
        <w:textAlignment w:val="auto"/>
        <w:rPr>
          <w:lang w:val="es-ES_tradnl"/>
        </w:rPr>
      </w:pPr>
      <w:r w:rsidRPr="00E9011B">
        <w:rPr>
          <w:lang w:val="es-ES_tradnl"/>
        </w:rPr>
        <w:t>Los participantes:</w:t>
      </w:r>
    </w:p>
    <w:p w:rsidR="00877681" w:rsidRPr="00E9011B" w:rsidRDefault="00877681" w:rsidP="00E9011B">
      <w:pPr>
        <w:keepNext/>
        <w:overflowPunct/>
        <w:adjustRightInd/>
        <w:textAlignment w:val="auto"/>
        <w:rPr>
          <w:lang w:val="es-ES_tradnl"/>
        </w:rPr>
      </w:pPr>
    </w:p>
    <w:p w:rsidR="00877681" w:rsidRPr="00E9011B" w:rsidRDefault="00AD6126" w:rsidP="00E9011B">
      <w:pPr>
        <w:pStyle w:val="Ttulo2"/>
        <w:numPr>
          <w:ilvl w:val="1"/>
          <w:numId w:val="6"/>
        </w:numPr>
        <w:rPr>
          <w:lang w:val="es-ES"/>
        </w:rPr>
      </w:pPr>
      <w:r w:rsidRPr="00E9011B">
        <w:rPr>
          <w:lang w:val="es-ES_tradnl"/>
        </w:rPr>
        <w:t>R</w:t>
      </w:r>
      <w:r w:rsidR="00265AF1" w:rsidRPr="00E9011B">
        <w:rPr>
          <w:lang w:val="es-ES"/>
        </w:rPr>
        <w:t xml:space="preserve">esaltan </w:t>
      </w:r>
      <w:r w:rsidR="00B3539D" w:rsidRPr="00E9011B">
        <w:rPr>
          <w:lang w:val="es-ES"/>
        </w:rPr>
        <w:t>que</w:t>
      </w:r>
      <w:r w:rsidR="00E60475" w:rsidRPr="00E9011B">
        <w:rPr>
          <w:lang w:val="es-ES"/>
        </w:rPr>
        <w:t xml:space="preserve"> la</w:t>
      </w:r>
      <w:r w:rsidR="00265AF1" w:rsidRPr="00E9011B">
        <w:rPr>
          <w:lang w:val="es-ES"/>
        </w:rPr>
        <w:t xml:space="preserve"> </w:t>
      </w:r>
      <w:r w:rsidR="00E60475" w:rsidRPr="00E9011B">
        <w:rPr>
          <w:lang w:val="es-ES"/>
        </w:rPr>
        <w:t>existencia</w:t>
      </w:r>
      <w:r w:rsidR="00265AF1" w:rsidRPr="00E9011B">
        <w:rPr>
          <w:lang w:val="es-ES"/>
        </w:rPr>
        <w:t xml:space="preserve"> de lazos políticos, </w:t>
      </w:r>
      <w:r w:rsidR="005D18A3" w:rsidRPr="008674FC">
        <w:rPr>
          <w:lang w:val="es-ES"/>
        </w:rPr>
        <w:t xml:space="preserve">solidarios, </w:t>
      </w:r>
      <w:r w:rsidR="00265AF1" w:rsidRPr="008674FC">
        <w:rPr>
          <w:lang w:val="es-ES"/>
        </w:rPr>
        <w:t>económicos</w:t>
      </w:r>
      <w:r w:rsidR="00265AF1" w:rsidRPr="00E9011B">
        <w:rPr>
          <w:lang w:val="es-ES"/>
        </w:rPr>
        <w:t>, sociales, culturales e histórico</w:t>
      </w:r>
      <w:r w:rsidR="00AC3C77" w:rsidRPr="00E9011B">
        <w:rPr>
          <w:lang w:val="es-ES"/>
        </w:rPr>
        <w:t>s entre ambas regiones</w:t>
      </w:r>
      <w:r w:rsidR="00A403BE" w:rsidRPr="00E9011B">
        <w:rPr>
          <w:lang w:val="es-ES"/>
        </w:rPr>
        <w:t xml:space="preserve"> </w:t>
      </w:r>
      <w:r w:rsidR="00E60475" w:rsidRPr="00E9011B">
        <w:rPr>
          <w:lang w:val="es-ES"/>
        </w:rPr>
        <w:t xml:space="preserve">son </w:t>
      </w:r>
      <w:r w:rsidR="00A403BE" w:rsidRPr="00E9011B">
        <w:rPr>
          <w:lang w:val="es-ES"/>
        </w:rPr>
        <w:t>factores que cimientan las grandes posibilidades de una colaboración estratégica que pocas otras áreas del mundo poseen.</w:t>
      </w:r>
      <w:r w:rsidR="00C726A4" w:rsidRPr="00E9011B">
        <w:rPr>
          <w:lang w:val="es-ES"/>
        </w:rPr>
        <w:t xml:space="preserve"> </w:t>
      </w:r>
    </w:p>
    <w:p w:rsidR="00877681" w:rsidRPr="00E9011B" w:rsidRDefault="00877681" w:rsidP="00E9011B">
      <w:pPr>
        <w:overflowPunct/>
        <w:adjustRightInd/>
        <w:textAlignment w:val="auto"/>
        <w:rPr>
          <w:lang w:val="es-ES_tradnl"/>
        </w:rPr>
      </w:pPr>
    </w:p>
    <w:p w:rsidR="00877681" w:rsidRPr="008674FC" w:rsidRDefault="001C54A8" w:rsidP="00E9011B">
      <w:pPr>
        <w:pStyle w:val="Ttulo2"/>
        <w:numPr>
          <w:ilvl w:val="1"/>
          <w:numId w:val="7"/>
        </w:numPr>
        <w:rPr>
          <w:lang w:val="es-ES"/>
        </w:rPr>
      </w:pPr>
      <w:r w:rsidRPr="00E9011B">
        <w:rPr>
          <w:lang w:val="es-ES_tradnl"/>
        </w:rPr>
        <w:t>E</w:t>
      </w:r>
      <w:r w:rsidRPr="00E9011B">
        <w:rPr>
          <w:lang w:val="es-ES"/>
        </w:rPr>
        <w:t xml:space="preserve">xpresan su firme convencimiento de que, en el nuevo contexto mundial </w:t>
      </w:r>
      <w:r w:rsidR="00E60475" w:rsidRPr="00E9011B">
        <w:rPr>
          <w:lang w:val="es-ES"/>
        </w:rPr>
        <w:t>marcado por</w:t>
      </w:r>
      <w:r w:rsidRPr="00E9011B">
        <w:rPr>
          <w:lang w:val="es-ES"/>
        </w:rPr>
        <w:t xml:space="preserve"> </w:t>
      </w:r>
      <w:r w:rsidR="000912E1">
        <w:rPr>
          <w:lang w:val="es-ES"/>
        </w:rPr>
        <w:t>significativos</w:t>
      </w:r>
      <w:r w:rsidR="002A1F87" w:rsidRPr="00E9011B">
        <w:rPr>
          <w:lang w:val="es-ES"/>
        </w:rPr>
        <w:t xml:space="preserve"> </w:t>
      </w:r>
      <w:r w:rsidR="00E60475" w:rsidRPr="00E9011B">
        <w:rPr>
          <w:lang w:val="es-ES"/>
        </w:rPr>
        <w:t xml:space="preserve">y crecientes </w:t>
      </w:r>
      <w:r w:rsidRPr="00E9011B">
        <w:rPr>
          <w:lang w:val="es-ES"/>
        </w:rPr>
        <w:t xml:space="preserve">desafíos, </w:t>
      </w:r>
      <w:r w:rsidR="00F85D7C" w:rsidRPr="00E9011B">
        <w:rPr>
          <w:lang w:val="es-ES"/>
        </w:rPr>
        <w:t>incluyendo</w:t>
      </w:r>
      <w:r w:rsidRPr="00E9011B">
        <w:rPr>
          <w:lang w:val="es-ES"/>
        </w:rPr>
        <w:t xml:space="preserve"> los problemas ambientales </w:t>
      </w:r>
      <w:r w:rsidR="00F85D7C" w:rsidRPr="00E9011B">
        <w:rPr>
          <w:lang w:val="es-ES"/>
        </w:rPr>
        <w:t xml:space="preserve">y de salud </w:t>
      </w:r>
      <w:r w:rsidRPr="00E9011B">
        <w:rPr>
          <w:lang w:val="es-ES"/>
        </w:rPr>
        <w:t>generados por el cambio climático</w:t>
      </w:r>
      <w:r w:rsidR="00F85D7C" w:rsidRPr="00E9011B">
        <w:rPr>
          <w:lang w:val="es-ES"/>
        </w:rPr>
        <w:t>,</w:t>
      </w:r>
      <w:r w:rsidR="000912E1">
        <w:rPr>
          <w:lang w:val="es-ES"/>
        </w:rPr>
        <w:t xml:space="preserve"> el agotamiento</w:t>
      </w:r>
      <w:r w:rsidR="00F85D7C" w:rsidRPr="00E9011B">
        <w:rPr>
          <w:lang w:val="es-ES"/>
        </w:rPr>
        <w:t xml:space="preserve"> de los recursos naturales y la actividad económica extractivista,</w:t>
      </w:r>
      <w:r w:rsidRPr="00E9011B">
        <w:rPr>
          <w:lang w:val="es-ES"/>
        </w:rPr>
        <w:t xml:space="preserve"> la Asociación Estratégica Birregional entre la Unión Europea y América Latina y Caribe es más necesaria que nunca para contribuir, sobre la base de los valores</w:t>
      </w:r>
      <w:r w:rsidR="005D18A3" w:rsidRPr="00E9011B">
        <w:rPr>
          <w:lang w:val="es-ES"/>
        </w:rPr>
        <w:t xml:space="preserve"> </w:t>
      </w:r>
      <w:r w:rsidRPr="008674FC">
        <w:rPr>
          <w:lang w:val="es-ES"/>
        </w:rPr>
        <w:t>que comparten</w:t>
      </w:r>
      <w:r w:rsidRPr="008674FC">
        <w:rPr>
          <w:strike/>
          <w:lang w:val="es-ES"/>
        </w:rPr>
        <w:t xml:space="preserve"> </w:t>
      </w:r>
      <w:r w:rsidRPr="008674FC">
        <w:rPr>
          <w:lang w:val="es-ES"/>
        </w:rPr>
        <w:t>las sociedades de ambas regiones, a solucionar estos retos y los problemas que afectan a ambas sociedades.</w:t>
      </w:r>
      <w:r w:rsidR="00F85D7C" w:rsidRPr="008674FC">
        <w:rPr>
          <w:lang w:val="es-ES"/>
        </w:rPr>
        <w:t xml:space="preserve"> Esto es especialmente </w:t>
      </w:r>
      <w:r w:rsidR="00D02F26" w:rsidRPr="008674FC">
        <w:rPr>
          <w:lang w:val="es-ES"/>
        </w:rPr>
        <w:t>significativo para</w:t>
      </w:r>
      <w:r w:rsidR="00F85D7C" w:rsidRPr="008674FC">
        <w:rPr>
          <w:lang w:val="es-ES"/>
        </w:rPr>
        <w:t xml:space="preserve"> los países vulnerables.</w:t>
      </w:r>
      <w:r w:rsidR="00C726A4" w:rsidRPr="008674FC">
        <w:rPr>
          <w:lang w:val="es-ES"/>
        </w:rPr>
        <w:t xml:space="preserve"> </w:t>
      </w:r>
    </w:p>
    <w:p w:rsidR="00877681" w:rsidRPr="008674FC" w:rsidRDefault="00877681" w:rsidP="00E9011B">
      <w:pPr>
        <w:overflowPunct/>
        <w:adjustRightInd/>
        <w:textAlignment w:val="auto"/>
        <w:rPr>
          <w:lang w:val="es-ES_tradnl"/>
        </w:rPr>
      </w:pPr>
    </w:p>
    <w:p w:rsidR="00877681" w:rsidRPr="008674FC" w:rsidRDefault="00E60475" w:rsidP="00E9011B">
      <w:pPr>
        <w:pStyle w:val="Ttulo2"/>
        <w:numPr>
          <w:ilvl w:val="1"/>
          <w:numId w:val="8"/>
        </w:numPr>
        <w:rPr>
          <w:lang w:val="es-ES"/>
        </w:rPr>
      </w:pPr>
      <w:r w:rsidRPr="008674FC">
        <w:rPr>
          <w:lang w:val="es-ES_tradnl"/>
        </w:rPr>
        <w:t>C</w:t>
      </w:r>
      <w:r w:rsidRPr="008674FC">
        <w:rPr>
          <w:lang w:val="es-ES"/>
        </w:rPr>
        <w:t>onsidera</w:t>
      </w:r>
      <w:r w:rsidR="00882181" w:rsidRPr="008674FC">
        <w:rPr>
          <w:lang w:val="es-ES"/>
        </w:rPr>
        <w:t>n</w:t>
      </w:r>
      <w:r w:rsidRPr="008674FC">
        <w:rPr>
          <w:lang w:val="es-ES"/>
        </w:rPr>
        <w:t xml:space="preserve"> fundamental superar las visiones parciales de la relación entre ambas regiones y ver como un todo indivisible </w:t>
      </w:r>
      <w:r w:rsidR="00BD1AAD" w:rsidRPr="008674FC">
        <w:rPr>
          <w:lang w:val="es-ES"/>
        </w:rPr>
        <w:t xml:space="preserve">la democracia, </w:t>
      </w:r>
      <w:r w:rsidRPr="008674FC">
        <w:rPr>
          <w:lang w:val="es-ES"/>
        </w:rPr>
        <w:t>la economía, los derechos humanos y el desarrollo sostenible. L</w:t>
      </w:r>
      <w:r w:rsidRPr="008674FC">
        <w:rPr>
          <w:lang w:val="es-ES_tradnl"/>
        </w:rPr>
        <w:t>a cooperación y el apoyo mutuo son claves para sacar adelante un plan de acción y una agenda común que permitan abordar l</w:t>
      </w:r>
      <w:r w:rsidRPr="008674FC">
        <w:rPr>
          <w:lang w:val="es-ES"/>
        </w:rPr>
        <w:t xml:space="preserve">os retos más importantes, como la pobreza, </w:t>
      </w:r>
      <w:r w:rsidR="00882181" w:rsidRPr="008674FC">
        <w:rPr>
          <w:lang w:val="es-ES"/>
        </w:rPr>
        <w:t xml:space="preserve">la desigualdad, </w:t>
      </w:r>
      <w:r w:rsidRPr="008674FC">
        <w:rPr>
          <w:lang w:val="es-ES"/>
        </w:rPr>
        <w:t>el cambio cli</w:t>
      </w:r>
      <w:r w:rsidR="00AC3C77" w:rsidRPr="008674FC">
        <w:rPr>
          <w:lang w:val="es-ES"/>
        </w:rPr>
        <w:t>mático</w:t>
      </w:r>
      <w:r w:rsidR="00AD6126" w:rsidRPr="008674FC">
        <w:rPr>
          <w:lang w:val="es-ES"/>
        </w:rPr>
        <w:t>,</w:t>
      </w:r>
      <w:r w:rsidR="00AC3C77" w:rsidRPr="008674FC">
        <w:rPr>
          <w:lang w:val="es-ES"/>
        </w:rPr>
        <w:t xml:space="preserve"> </w:t>
      </w:r>
      <w:r w:rsidR="00F85D7C" w:rsidRPr="008674FC">
        <w:rPr>
          <w:lang w:val="es-ES"/>
        </w:rPr>
        <w:t>la lucha contra la corrupción, la equidad de género, el</w:t>
      </w:r>
      <w:r w:rsidR="00AC3C77" w:rsidRPr="008674FC">
        <w:rPr>
          <w:lang w:val="es-ES"/>
        </w:rPr>
        <w:t xml:space="preserve"> desarrollo económico </w:t>
      </w:r>
      <w:r w:rsidR="00AD6126" w:rsidRPr="008674FC">
        <w:rPr>
          <w:lang w:val="es-ES"/>
        </w:rPr>
        <w:t>y</w:t>
      </w:r>
      <w:r w:rsidR="00F85D7C" w:rsidRPr="008674FC">
        <w:rPr>
          <w:lang w:val="es-ES"/>
        </w:rPr>
        <w:t xml:space="preserve"> el</w:t>
      </w:r>
      <w:r w:rsidR="00AD6126" w:rsidRPr="008674FC">
        <w:rPr>
          <w:lang w:val="es-ES"/>
        </w:rPr>
        <w:t xml:space="preserve"> bienestar social.</w:t>
      </w:r>
      <w:r w:rsidR="00C726A4" w:rsidRPr="008674FC">
        <w:rPr>
          <w:lang w:val="es-ES"/>
        </w:rPr>
        <w:t xml:space="preserve"> </w:t>
      </w:r>
    </w:p>
    <w:p w:rsidR="00877681" w:rsidRPr="008674FC" w:rsidRDefault="00877681" w:rsidP="00E9011B">
      <w:pPr>
        <w:overflowPunct/>
        <w:adjustRightInd/>
        <w:textAlignment w:val="auto"/>
        <w:rPr>
          <w:lang w:val="es-ES_tradnl"/>
        </w:rPr>
      </w:pPr>
    </w:p>
    <w:p w:rsidR="00877681" w:rsidRPr="00E9011B" w:rsidRDefault="00BF6334" w:rsidP="00E9011B">
      <w:pPr>
        <w:pStyle w:val="Ttulo2"/>
        <w:numPr>
          <w:ilvl w:val="1"/>
          <w:numId w:val="9"/>
        </w:numPr>
        <w:rPr>
          <w:lang w:val="es-ES_tradnl"/>
        </w:rPr>
      </w:pPr>
      <w:r w:rsidRPr="008674FC">
        <w:rPr>
          <w:lang w:val="es-ES_tradnl"/>
        </w:rPr>
        <w:t>S</w:t>
      </w:r>
      <w:r w:rsidRPr="008674FC">
        <w:rPr>
          <w:lang w:val="es-ES"/>
        </w:rPr>
        <w:t xml:space="preserve">ubrayan </w:t>
      </w:r>
      <w:r w:rsidRPr="008674FC">
        <w:rPr>
          <w:lang w:val="es-ES_tradnl"/>
        </w:rPr>
        <w:t xml:space="preserve">que es de fundamental importancia el reconocimiento de la sociedad civil organizada como un </w:t>
      </w:r>
      <w:r w:rsidR="00882181" w:rsidRPr="008674FC">
        <w:rPr>
          <w:lang w:val="es-ES_tradnl"/>
        </w:rPr>
        <w:t>conjunto de actores</w:t>
      </w:r>
      <w:r w:rsidR="005D18A3" w:rsidRPr="008674FC">
        <w:rPr>
          <w:lang w:val="es-ES_tradnl"/>
        </w:rPr>
        <w:t xml:space="preserve"> sociales y productivos</w:t>
      </w:r>
      <w:r w:rsidR="00882181" w:rsidRPr="008674FC">
        <w:rPr>
          <w:lang w:val="es-ES_tradnl"/>
        </w:rPr>
        <w:t xml:space="preserve"> </w:t>
      </w:r>
      <w:r w:rsidRPr="00E9011B">
        <w:rPr>
          <w:lang w:val="es-ES_tradnl"/>
        </w:rPr>
        <w:t>que contribuye</w:t>
      </w:r>
      <w:r w:rsidR="00882181" w:rsidRPr="00E9011B">
        <w:rPr>
          <w:lang w:val="es-ES_tradnl"/>
        </w:rPr>
        <w:t>n</w:t>
      </w:r>
      <w:r w:rsidR="00BD1AAD" w:rsidRPr="00E9011B">
        <w:rPr>
          <w:lang w:val="es-ES_tradnl"/>
        </w:rPr>
        <w:t xml:space="preserve"> a la toma de decisiones democráticas e incluyentes,</w:t>
      </w:r>
      <w:r w:rsidRPr="00E9011B">
        <w:rPr>
          <w:lang w:val="es-ES_tradnl"/>
        </w:rPr>
        <w:t xml:space="preserve"> a la creación de una conciencia global que facilite, promueva y favorezca soluciones globales en favor de la paz, el desarrollo sostenible,</w:t>
      </w:r>
      <w:r w:rsidR="00AD6126" w:rsidRPr="00E9011B">
        <w:rPr>
          <w:lang w:val="es-ES_tradnl"/>
        </w:rPr>
        <w:t xml:space="preserve"> la democracia,</w:t>
      </w:r>
      <w:r w:rsidRPr="00E9011B">
        <w:rPr>
          <w:lang w:val="es-ES_tradnl"/>
        </w:rPr>
        <w:t xml:space="preserve"> el comercio justo y el bienestar de todos los pueblos y regiones</w:t>
      </w:r>
      <w:r w:rsidR="00AC3C77" w:rsidRPr="00E9011B">
        <w:rPr>
          <w:lang w:val="es-ES_tradnl"/>
        </w:rPr>
        <w:t xml:space="preserve">. Resaltan que la participación de la sociedad civil organizada es esencial </w:t>
      </w:r>
      <w:r w:rsidR="00C726A4" w:rsidRPr="00E9011B">
        <w:rPr>
          <w:lang w:val="es-ES_tradnl"/>
        </w:rPr>
        <w:t xml:space="preserve"> </w:t>
      </w:r>
      <w:r w:rsidR="00D02F26" w:rsidRPr="00E9011B">
        <w:rPr>
          <w:lang w:val="es-ES_tradnl"/>
        </w:rPr>
        <w:t xml:space="preserve">y </w:t>
      </w:r>
      <w:r w:rsidR="00C726A4" w:rsidRPr="00E9011B">
        <w:rPr>
          <w:lang w:val="es-ES_tradnl"/>
        </w:rPr>
        <w:t xml:space="preserve">necesita ser apoyada </w:t>
      </w:r>
      <w:r w:rsidR="00AC3C77" w:rsidRPr="00E9011B">
        <w:rPr>
          <w:lang w:val="es-ES_tradnl"/>
        </w:rPr>
        <w:t xml:space="preserve">para que las relaciones birregionales sean más transparentes y abiertas; en este sentido, instan a la Cumbre CELAC-UE a reconocer este papel y </w:t>
      </w:r>
      <w:r w:rsidR="00D02F26" w:rsidRPr="00E9011B">
        <w:rPr>
          <w:lang w:val="es-ES_tradnl"/>
        </w:rPr>
        <w:t xml:space="preserve"> </w:t>
      </w:r>
      <w:r w:rsidR="002027E7" w:rsidRPr="00E9011B">
        <w:rPr>
          <w:lang w:val="es-ES_tradnl"/>
        </w:rPr>
        <w:t>colaborar con</w:t>
      </w:r>
      <w:r w:rsidR="00AC3C77" w:rsidRPr="00E9011B">
        <w:rPr>
          <w:lang w:val="es-ES_tradnl"/>
        </w:rPr>
        <w:t xml:space="preserve"> las organizaciones participantes de este Encuentro para que </w:t>
      </w:r>
      <w:r w:rsidR="00D02F26" w:rsidRPr="00E9011B">
        <w:rPr>
          <w:lang w:val="es-ES_tradnl"/>
        </w:rPr>
        <w:t xml:space="preserve"> se centren en la implementación de los acuerdos y </w:t>
      </w:r>
      <w:r w:rsidR="00AC3C77" w:rsidRPr="00E9011B">
        <w:rPr>
          <w:lang w:val="es-ES_tradnl"/>
        </w:rPr>
        <w:t>se mantengan los intercambios con regularidad.</w:t>
      </w:r>
      <w:r w:rsidR="00C726A4" w:rsidRPr="00E9011B">
        <w:rPr>
          <w:lang w:val="es-ES_tradnl"/>
        </w:rPr>
        <w:t xml:space="preserve"> Apelan a un participación informada, activa y reconocida de la sociedad civil, y solicitan la creación de un mecanismo institucionalizado permanente </w:t>
      </w:r>
      <w:r w:rsidR="000912E1">
        <w:rPr>
          <w:lang w:val="es-ES_tradnl"/>
        </w:rPr>
        <w:t xml:space="preserve">y sostenible </w:t>
      </w:r>
      <w:r w:rsidR="00C726A4" w:rsidRPr="00E9011B">
        <w:rPr>
          <w:lang w:val="es-ES_tradnl"/>
        </w:rPr>
        <w:t xml:space="preserve">de participación de </w:t>
      </w:r>
      <w:r w:rsidR="00C77BAF" w:rsidRPr="00E9011B">
        <w:rPr>
          <w:lang w:val="es-ES_tradnl"/>
        </w:rPr>
        <w:t>l</w:t>
      </w:r>
      <w:r w:rsidR="00C726A4" w:rsidRPr="00E9011B">
        <w:rPr>
          <w:lang w:val="es-ES_tradnl"/>
        </w:rPr>
        <w:t>a sociedad civil dentro de la CELAC.</w:t>
      </w:r>
      <w:r w:rsidR="00D02F26" w:rsidRPr="00E9011B">
        <w:rPr>
          <w:lang w:val="es-ES_tradnl"/>
        </w:rPr>
        <w:t xml:space="preserve"> </w:t>
      </w:r>
    </w:p>
    <w:p w:rsidR="00877681" w:rsidRPr="00E9011B" w:rsidRDefault="00877681" w:rsidP="00E9011B">
      <w:pPr>
        <w:overflowPunct/>
        <w:adjustRightInd/>
        <w:textAlignment w:val="auto"/>
        <w:rPr>
          <w:lang w:val="es-ES_tradnl"/>
        </w:rPr>
      </w:pPr>
    </w:p>
    <w:p w:rsidR="00591219" w:rsidRPr="00E9011B" w:rsidRDefault="0025242F" w:rsidP="008674FC">
      <w:pPr>
        <w:pStyle w:val="Ttulo1"/>
        <w:rPr>
          <w:lang w:val="es-ES_tradnl"/>
        </w:rPr>
      </w:pPr>
      <w:r w:rsidRPr="00E9011B">
        <w:rPr>
          <w:lang w:val="es-ES_tradnl"/>
        </w:rPr>
        <w:t>Sobre el comercio abierto y justo:</w:t>
      </w:r>
    </w:p>
    <w:p w:rsidR="0025242F" w:rsidRPr="00E9011B" w:rsidRDefault="0025242F" w:rsidP="00E9011B">
      <w:pPr>
        <w:keepNext/>
        <w:overflowPunct/>
        <w:adjustRightInd/>
        <w:textAlignment w:val="auto"/>
        <w:rPr>
          <w:lang w:val="es-ES_tradnl"/>
        </w:rPr>
      </w:pPr>
    </w:p>
    <w:p w:rsidR="00877681" w:rsidRPr="00E9011B" w:rsidRDefault="0025242F" w:rsidP="00E9011B">
      <w:pPr>
        <w:keepNext/>
        <w:overflowPunct/>
        <w:adjustRightInd/>
        <w:textAlignment w:val="auto"/>
        <w:rPr>
          <w:lang w:val="es-ES_tradnl"/>
        </w:rPr>
      </w:pPr>
      <w:r w:rsidRPr="00E9011B">
        <w:rPr>
          <w:lang w:val="es-ES_tradnl"/>
        </w:rPr>
        <w:t>Los participantes:</w:t>
      </w:r>
    </w:p>
    <w:p w:rsidR="00877681" w:rsidRPr="00E9011B" w:rsidRDefault="00877681" w:rsidP="00E9011B">
      <w:pPr>
        <w:keepNext/>
        <w:overflowPunct/>
        <w:adjustRightInd/>
        <w:textAlignment w:val="auto"/>
        <w:rPr>
          <w:lang w:val="es-ES_tradnl"/>
        </w:rPr>
      </w:pPr>
    </w:p>
    <w:p w:rsidR="00877681" w:rsidRPr="00E9011B" w:rsidRDefault="00E45C87" w:rsidP="00E9011B">
      <w:pPr>
        <w:pStyle w:val="Ttulo2"/>
        <w:numPr>
          <w:ilvl w:val="1"/>
          <w:numId w:val="10"/>
        </w:numPr>
        <w:rPr>
          <w:lang w:val="es-ES_tradnl"/>
        </w:rPr>
      </w:pPr>
      <w:r w:rsidRPr="00E9011B">
        <w:rPr>
          <w:lang w:val="es-ES_tradnl"/>
        </w:rPr>
        <w:t xml:space="preserve">Llaman a los Estados a evaluar el modelo de desarrollo </w:t>
      </w:r>
      <w:r w:rsidR="006C76A8" w:rsidRPr="00E9011B">
        <w:rPr>
          <w:lang w:val="es-ES_tradnl"/>
        </w:rPr>
        <w:t>económico</w:t>
      </w:r>
      <w:r w:rsidRPr="00E9011B">
        <w:rPr>
          <w:lang w:val="es-ES_tradnl"/>
        </w:rPr>
        <w:t xml:space="preserve"> actual </w:t>
      </w:r>
      <w:r w:rsidR="006C76A8" w:rsidRPr="00E9011B">
        <w:rPr>
          <w:lang w:val="es-ES_tradnl"/>
        </w:rPr>
        <w:t>y</w:t>
      </w:r>
      <w:r w:rsidRPr="00E9011B">
        <w:rPr>
          <w:lang w:val="es-ES_tradnl"/>
        </w:rPr>
        <w:t xml:space="preserve"> su impacto en todas las formas de vida; e</w:t>
      </w:r>
      <w:r w:rsidR="002C0B93" w:rsidRPr="00E9011B">
        <w:rPr>
          <w:lang w:val="es-ES_tradnl"/>
        </w:rPr>
        <w:t>stiman que</w:t>
      </w:r>
      <w:r w:rsidR="00AC3C77" w:rsidRPr="00E9011B">
        <w:rPr>
          <w:lang w:val="es-ES_tradnl"/>
        </w:rPr>
        <w:t xml:space="preserve"> </w:t>
      </w:r>
      <w:r w:rsidR="002C0B93" w:rsidRPr="00E9011B">
        <w:rPr>
          <w:lang w:val="es-ES_tradnl"/>
        </w:rPr>
        <w:t>los acuerdos</w:t>
      </w:r>
      <w:r w:rsidR="00882181" w:rsidRPr="00E9011B">
        <w:rPr>
          <w:lang w:val="es-ES_tradnl"/>
        </w:rPr>
        <w:t xml:space="preserve"> comerciales</w:t>
      </w:r>
      <w:r w:rsidR="002C0B93" w:rsidRPr="00E9011B">
        <w:rPr>
          <w:lang w:val="es-ES_tradnl"/>
        </w:rPr>
        <w:t xml:space="preserve"> han de concebirse como un instrumento de desarrollo s</w:t>
      </w:r>
      <w:r w:rsidR="002C0B93" w:rsidRPr="00E9011B">
        <w:rPr>
          <w:lang w:val="es-ES"/>
        </w:rPr>
        <w:t xml:space="preserve">ostenible </w:t>
      </w:r>
      <w:r w:rsidR="002C0B93" w:rsidRPr="00E9011B">
        <w:rPr>
          <w:lang w:val="es-ES_tradnl"/>
        </w:rPr>
        <w:t>y redundar en un mayor grado de cohesión</w:t>
      </w:r>
      <w:r w:rsidR="00882181" w:rsidRPr="00E9011B">
        <w:rPr>
          <w:lang w:val="es-ES_tradnl"/>
        </w:rPr>
        <w:t xml:space="preserve"> económica</w:t>
      </w:r>
      <w:r w:rsidR="0043534E" w:rsidRPr="00E9011B">
        <w:rPr>
          <w:lang w:val="es-ES_tradnl"/>
        </w:rPr>
        <w:t>,</w:t>
      </w:r>
      <w:r w:rsidR="002C0B93" w:rsidRPr="00E9011B">
        <w:rPr>
          <w:lang w:val="es-ES_tradnl"/>
        </w:rPr>
        <w:t xml:space="preserve"> social</w:t>
      </w:r>
      <w:r w:rsidR="0043534E" w:rsidRPr="00E9011B">
        <w:rPr>
          <w:lang w:val="es-ES_tradnl"/>
        </w:rPr>
        <w:t xml:space="preserve"> y ambiental</w:t>
      </w:r>
      <w:r w:rsidR="002C0B93" w:rsidRPr="00E9011B">
        <w:rPr>
          <w:lang w:val="es-ES_tradnl"/>
        </w:rPr>
        <w:t>, para lo que es necesario un acceso a los mercados que sea justo y equilibrado</w:t>
      </w:r>
      <w:r w:rsidR="00882181" w:rsidRPr="00E9011B">
        <w:rPr>
          <w:lang w:val="es-ES_tradnl"/>
        </w:rPr>
        <w:t xml:space="preserve"> para ambas partes, y unas disposiciones que acompañen el comercio con la </w:t>
      </w:r>
      <w:r w:rsidR="00C056BD" w:rsidRPr="00E9011B">
        <w:rPr>
          <w:lang w:val="es-ES_tradnl"/>
        </w:rPr>
        <w:t xml:space="preserve">creación y la promoción de empresas sostenibles y con la </w:t>
      </w:r>
      <w:r w:rsidR="00882181" w:rsidRPr="00E9011B">
        <w:rPr>
          <w:lang w:val="es-ES_tradnl"/>
        </w:rPr>
        <w:t>debida protección</w:t>
      </w:r>
      <w:r w:rsidR="005D18A3" w:rsidRPr="00E9011B">
        <w:rPr>
          <w:lang w:val="es-ES_tradnl"/>
        </w:rPr>
        <w:t xml:space="preserve"> de los derechos humanos, </w:t>
      </w:r>
      <w:r w:rsidR="00882181" w:rsidRPr="00E9011B">
        <w:rPr>
          <w:lang w:val="es-ES_tradnl"/>
        </w:rPr>
        <w:t xml:space="preserve"> </w:t>
      </w:r>
      <w:r w:rsidR="009313D5" w:rsidRPr="008674FC">
        <w:rPr>
          <w:lang w:val="es-ES_tradnl"/>
        </w:rPr>
        <w:t>de derechos</w:t>
      </w:r>
      <w:r w:rsidR="00FA211F">
        <w:rPr>
          <w:strike/>
          <w:lang w:val="es-ES_tradnl"/>
        </w:rPr>
        <w:t xml:space="preserve"> </w:t>
      </w:r>
      <w:r w:rsidR="009313D5" w:rsidRPr="00E9011B">
        <w:rPr>
          <w:lang w:val="es-ES_tradnl"/>
        </w:rPr>
        <w:t>laborales</w:t>
      </w:r>
      <w:r w:rsidR="00FA211F">
        <w:rPr>
          <w:lang w:val="es-ES_tradnl"/>
        </w:rPr>
        <w:t>,</w:t>
      </w:r>
      <w:r w:rsidR="00AD6126" w:rsidRPr="00E9011B">
        <w:rPr>
          <w:lang w:val="es-ES_tradnl"/>
        </w:rPr>
        <w:t xml:space="preserve"> </w:t>
      </w:r>
      <w:r w:rsidR="009313D5" w:rsidRPr="00E9011B">
        <w:rPr>
          <w:lang w:val="es-ES_tradnl"/>
        </w:rPr>
        <w:t>medioambientales</w:t>
      </w:r>
      <w:r w:rsidR="00AD6126" w:rsidRPr="00E9011B">
        <w:rPr>
          <w:lang w:val="es-ES_tradnl"/>
        </w:rPr>
        <w:t>,</w:t>
      </w:r>
      <w:r w:rsidR="008665C2" w:rsidRPr="00E9011B">
        <w:rPr>
          <w:lang w:val="es-ES_tradnl"/>
        </w:rPr>
        <w:t xml:space="preserve"> de propiedad de la tierra y</w:t>
      </w:r>
      <w:r w:rsidR="00AD6126" w:rsidRPr="00E9011B">
        <w:rPr>
          <w:lang w:val="es-ES_tradnl"/>
        </w:rPr>
        <w:t xml:space="preserve"> de los consumidores</w:t>
      </w:r>
      <w:r w:rsidR="006C76A8" w:rsidRPr="00E9011B">
        <w:rPr>
          <w:lang w:val="es-ES_tradnl"/>
        </w:rPr>
        <w:t>,</w:t>
      </w:r>
      <w:r w:rsidR="009313D5" w:rsidRPr="00E9011B">
        <w:rPr>
          <w:lang w:val="es-ES_tradnl"/>
        </w:rPr>
        <w:t xml:space="preserve"> internacionalmente reconocido</w:t>
      </w:r>
      <w:r w:rsidR="008665C2" w:rsidRPr="00E9011B">
        <w:rPr>
          <w:lang w:val="es-ES_tradnl"/>
        </w:rPr>
        <w:t xml:space="preserve">s, de modo que todas las partes </w:t>
      </w:r>
      <w:r w:rsidR="00880622">
        <w:rPr>
          <w:lang w:val="es-ES_tradnl"/>
        </w:rPr>
        <w:t>s</w:t>
      </w:r>
      <w:r w:rsidR="008665C2" w:rsidRPr="00E9011B">
        <w:rPr>
          <w:lang w:val="es-ES_tradnl"/>
        </w:rPr>
        <w:t>e beneficien de productos de igual calidad</w:t>
      </w:r>
      <w:r w:rsidR="00C77BAF" w:rsidRPr="00E9011B">
        <w:rPr>
          <w:lang w:val="es-ES_tradnl"/>
        </w:rPr>
        <w:t>.</w:t>
      </w:r>
      <w:r w:rsidR="008665C2" w:rsidRPr="00E9011B">
        <w:rPr>
          <w:lang w:val="es-ES_tradnl"/>
        </w:rPr>
        <w:t xml:space="preserve"> </w:t>
      </w:r>
    </w:p>
    <w:p w:rsidR="00877681" w:rsidRPr="00E9011B" w:rsidRDefault="00877681" w:rsidP="00E9011B">
      <w:pPr>
        <w:overflowPunct/>
        <w:adjustRightInd/>
        <w:textAlignment w:val="auto"/>
        <w:rPr>
          <w:lang w:val="es-ES_tradnl"/>
        </w:rPr>
      </w:pPr>
    </w:p>
    <w:p w:rsidR="00877681" w:rsidRPr="00E9011B" w:rsidRDefault="008665C2" w:rsidP="00E9011B">
      <w:pPr>
        <w:pStyle w:val="Ttulo2"/>
        <w:numPr>
          <w:ilvl w:val="1"/>
          <w:numId w:val="11"/>
        </w:numPr>
        <w:rPr>
          <w:lang w:val="es-ES"/>
        </w:rPr>
      </w:pPr>
      <w:r w:rsidRPr="00E9011B">
        <w:rPr>
          <w:lang w:val="es-ES_tradnl"/>
        </w:rPr>
        <w:t>E</w:t>
      </w:r>
      <w:r w:rsidRPr="00E9011B">
        <w:rPr>
          <w:lang w:val="es-ES"/>
        </w:rPr>
        <w:t>stiman que hasta ahora los acuerdos comerciales no han arrojado los resultados deseados; r</w:t>
      </w:r>
      <w:r w:rsidR="00663819" w:rsidRPr="00E9011B">
        <w:rPr>
          <w:lang w:val="es-ES"/>
        </w:rPr>
        <w:t xml:space="preserve">ecuerdan que las disposiciones comerciales y económicas </w:t>
      </w:r>
      <w:r w:rsidR="001C54A8" w:rsidRPr="00E9011B">
        <w:rPr>
          <w:lang w:val="es-ES"/>
        </w:rPr>
        <w:t xml:space="preserve">de los acuerdos </w:t>
      </w:r>
      <w:r w:rsidR="00663819" w:rsidRPr="00E9011B">
        <w:rPr>
          <w:lang w:val="es-ES"/>
        </w:rPr>
        <w:t>deben tener por finalidad el desarrollo económico</w:t>
      </w:r>
      <w:r w:rsidRPr="00E9011B">
        <w:rPr>
          <w:lang w:val="es-ES"/>
        </w:rPr>
        <w:t xml:space="preserve"> y social</w:t>
      </w:r>
      <w:r w:rsidR="00663819" w:rsidRPr="00E9011B">
        <w:rPr>
          <w:lang w:val="es-ES"/>
        </w:rPr>
        <w:t xml:space="preserve"> integral de las regiones beneficiarias de los mismos</w:t>
      </w:r>
      <w:r w:rsidR="00C77BAF" w:rsidRPr="00E9011B">
        <w:rPr>
          <w:lang w:val="es-ES"/>
        </w:rPr>
        <w:t>;</w:t>
      </w:r>
      <w:r w:rsidR="00AD6126" w:rsidRPr="00E9011B">
        <w:rPr>
          <w:lang w:val="es-ES"/>
        </w:rPr>
        <w:t xml:space="preserve"> para ello, es imprescindible que los acuerdos</w:t>
      </w:r>
      <w:r w:rsidRPr="00E9011B">
        <w:rPr>
          <w:lang w:val="es-ES"/>
        </w:rPr>
        <w:t xml:space="preserve"> promuevan la reducción de la pobreza y el acceso </w:t>
      </w:r>
      <w:r w:rsidR="006C76A8" w:rsidRPr="00E9011B">
        <w:rPr>
          <w:lang w:val="es-ES"/>
        </w:rPr>
        <w:t xml:space="preserve">a </w:t>
      </w:r>
      <w:r w:rsidRPr="00E9011B">
        <w:rPr>
          <w:lang w:val="es-ES"/>
        </w:rPr>
        <w:t>los alimentos y productos seguros,</w:t>
      </w:r>
      <w:r w:rsidR="00AD6126" w:rsidRPr="00E9011B">
        <w:rPr>
          <w:lang w:val="es-ES"/>
        </w:rPr>
        <w:t xml:space="preserve"> sean equilibrados, reflejen los intereses y necesidades de ambas partes, implementen efectivamente un tratamiento especial y diferenciado para las partes en desarrollo y establezcan medidas específicas para reducir las asimetrías existentes entre las partes.</w:t>
      </w:r>
      <w:r w:rsidR="006C76A8" w:rsidRPr="00E9011B">
        <w:rPr>
          <w:lang w:val="es-ES"/>
        </w:rPr>
        <w:t xml:space="preserve"> </w:t>
      </w:r>
    </w:p>
    <w:p w:rsidR="008665C2" w:rsidRPr="00E9011B" w:rsidRDefault="008665C2" w:rsidP="00E9011B">
      <w:pPr>
        <w:rPr>
          <w:lang w:val="es-ES"/>
        </w:rPr>
      </w:pPr>
    </w:p>
    <w:p w:rsidR="008665C2" w:rsidRDefault="008665C2" w:rsidP="00EA21F4">
      <w:pPr>
        <w:pStyle w:val="Ttulo2"/>
        <w:numPr>
          <w:ilvl w:val="1"/>
          <w:numId w:val="12"/>
        </w:numPr>
        <w:rPr>
          <w:lang w:val="es-ES"/>
        </w:rPr>
      </w:pPr>
      <w:r w:rsidRPr="00E9011B">
        <w:rPr>
          <w:lang w:val="es-ES"/>
        </w:rPr>
        <w:t xml:space="preserve">Solicitan que los </w:t>
      </w:r>
      <w:r w:rsidR="00C77BAF" w:rsidRPr="00E9011B">
        <w:rPr>
          <w:lang w:val="es-ES"/>
        </w:rPr>
        <w:t>E</w:t>
      </w:r>
      <w:r w:rsidRPr="00E9011B">
        <w:rPr>
          <w:lang w:val="es-ES"/>
        </w:rPr>
        <w:t>stados creen un fondo de garantía por factores de riesgo generados por el cambio climático y/o los desastres naturales</w:t>
      </w:r>
      <w:r w:rsidR="00BA5B4C">
        <w:rPr>
          <w:lang w:val="es-ES"/>
        </w:rPr>
        <w:t xml:space="preserve"> y tener en cuenta políticas de continuidad de las actividades.</w:t>
      </w:r>
    </w:p>
    <w:p w:rsidR="00FA211F" w:rsidRPr="00FA211F" w:rsidRDefault="00FA211F" w:rsidP="00FA211F">
      <w:pPr>
        <w:rPr>
          <w:lang w:val="es-ES"/>
        </w:rPr>
      </w:pPr>
    </w:p>
    <w:p w:rsidR="008665C2" w:rsidRPr="00E9011B" w:rsidRDefault="008665C2" w:rsidP="00E9011B">
      <w:pPr>
        <w:pStyle w:val="Ttulo2"/>
        <w:numPr>
          <w:ilvl w:val="1"/>
          <w:numId w:val="13"/>
        </w:numPr>
        <w:rPr>
          <w:lang w:val="es-ES"/>
        </w:rPr>
      </w:pPr>
      <w:r w:rsidRPr="00E9011B">
        <w:rPr>
          <w:lang w:val="es-ES"/>
        </w:rPr>
        <w:t xml:space="preserve">Solicitan que los acuerdos </w:t>
      </w:r>
      <w:r w:rsidR="0095100C" w:rsidRPr="00E9011B">
        <w:rPr>
          <w:lang w:val="es-ES"/>
        </w:rPr>
        <w:t>incluyan</w:t>
      </w:r>
      <w:r w:rsidRPr="00E9011B">
        <w:rPr>
          <w:lang w:val="es-ES"/>
        </w:rPr>
        <w:t xml:space="preserve"> </w:t>
      </w:r>
      <w:r w:rsidR="0095100C" w:rsidRPr="00E9011B">
        <w:rPr>
          <w:lang w:val="es-ES"/>
        </w:rPr>
        <w:t>disposiciones</w:t>
      </w:r>
      <w:r w:rsidRPr="00E9011B">
        <w:rPr>
          <w:lang w:val="es-ES"/>
        </w:rPr>
        <w:t xml:space="preserve"> que </w:t>
      </w:r>
      <w:r w:rsidR="0095100C" w:rsidRPr="00E9011B">
        <w:rPr>
          <w:lang w:val="es-ES"/>
        </w:rPr>
        <w:t>eviten el</w:t>
      </w:r>
      <w:r w:rsidRPr="00E9011B">
        <w:rPr>
          <w:lang w:val="es-ES"/>
        </w:rPr>
        <w:t xml:space="preserve"> éxodo rural y la </w:t>
      </w:r>
      <w:r w:rsidR="0095100C" w:rsidRPr="00E9011B">
        <w:rPr>
          <w:lang w:val="es-ES"/>
        </w:rPr>
        <w:t>despoblación</w:t>
      </w:r>
      <w:r w:rsidRPr="00E9011B">
        <w:rPr>
          <w:lang w:val="es-ES"/>
        </w:rPr>
        <w:t xml:space="preserve"> de las zonas rurale</w:t>
      </w:r>
      <w:r w:rsidR="0095100C" w:rsidRPr="00E9011B">
        <w:rPr>
          <w:lang w:val="es-ES"/>
        </w:rPr>
        <w:t>s, garanticen los derechos de los pequeños productores campesinos, protejan la soberanía alimentaria de los países y preserven las prácticas de producción que contribuyen a la conservación de la tierra y de los recursos</w:t>
      </w:r>
      <w:r w:rsidR="008D640B" w:rsidRPr="00E9011B">
        <w:rPr>
          <w:lang w:val="es-ES"/>
        </w:rPr>
        <w:t xml:space="preserve">. </w:t>
      </w:r>
    </w:p>
    <w:p w:rsidR="00877681" w:rsidRPr="00E9011B" w:rsidRDefault="00877681" w:rsidP="00E9011B">
      <w:pPr>
        <w:overflowPunct/>
        <w:adjustRightInd/>
        <w:textAlignment w:val="auto"/>
        <w:rPr>
          <w:lang w:val="es-ES"/>
        </w:rPr>
      </w:pPr>
    </w:p>
    <w:p w:rsidR="00B84169" w:rsidRPr="00E9011B" w:rsidRDefault="002C0B93" w:rsidP="00E9011B">
      <w:pPr>
        <w:pStyle w:val="Ttulo2"/>
        <w:numPr>
          <w:ilvl w:val="1"/>
          <w:numId w:val="14"/>
        </w:numPr>
        <w:rPr>
          <w:lang w:val="es-ES_tradnl"/>
        </w:rPr>
      </w:pPr>
      <w:r w:rsidRPr="00E9011B">
        <w:rPr>
          <w:lang w:val="es-ES_tradnl"/>
        </w:rPr>
        <w:t>S</w:t>
      </w:r>
      <w:r w:rsidRPr="00E9011B">
        <w:rPr>
          <w:lang w:val="es-ES"/>
        </w:rPr>
        <w:t xml:space="preserve">ubrayan </w:t>
      </w:r>
      <w:r w:rsidRPr="00E9011B">
        <w:rPr>
          <w:lang w:val="es-ES_tradnl"/>
        </w:rPr>
        <w:t>que l</w:t>
      </w:r>
      <w:r w:rsidR="001C54A8" w:rsidRPr="00E9011B">
        <w:rPr>
          <w:lang w:val="es-ES_tradnl"/>
        </w:rPr>
        <w:t>os procesos de negociación deben garantizar a la población en general, y a sus organizaciones representativas, adecuados y efectivos mecanismos de consulta y participación activa y de acceso a la información suficiente en las negociaciones</w:t>
      </w:r>
      <w:r w:rsidR="00BD1AAD" w:rsidRPr="00E9011B">
        <w:rPr>
          <w:lang w:val="es-ES_tradnl"/>
        </w:rPr>
        <w:t xml:space="preserve"> y en los procesos de aprobación o ratificación.</w:t>
      </w:r>
      <w:r w:rsidR="008665C2" w:rsidRPr="00E9011B">
        <w:rPr>
          <w:lang w:val="es-ES_tradnl"/>
        </w:rPr>
        <w:t xml:space="preserve"> </w:t>
      </w:r>
    </w:p>
    <w:p w:rsidR="00B84169" w:rsidRPr="00E9011B" w:rsidRDefault="00B84169" w:rsidP="00E9011B">
      <w:pPr>
        <w:rPr>
          <w:lang w:val="es-ES_tradnl"/>
        </w:rPr>
      </w:pPr>
    </w:p>
    <w:p w:rsidR="00B84169" w:rsidRPr="00E9011B" w:rsidRDefault="00B84169" w:rsidP="00E9011B">
      <w:pPr>
        <w:pStyle w:val="Ttulo2"/>
        <w:numPr>
          <w:ilvl w:val="1"/>
          <w:numId w:val="15"/>
        </w:numPr>
        <w:rPr>
          <w:lang w:val="es-ES"/>
        </w:rPr>
      </w:pPr>
      <w:r w:rsidRPr="00E9011B">
        <w:rPr>
          <w:lang w:val="es-ES_tradnl"/>
        </w:rPr>
        <w:t xml:space="preserve"> </w:t>
      </w:r>
      <w:r w:rsidRPr="00E9011B">
        <w:rPr>
          <w:lang w:val="es-ES"/>
        </w:rPr>
        <w:t>Reiteran la importancia de que en todas las negociaciones se reconozcan</w:t>
      </w:r>
      <w:r w:rsidR="0095100C" w:rsidRPr="00E9011B">
        <w:rPr>
          <w:lang w:val="es-ES"/>
        </w:rPr>
        <w:t xml:space="preserve"> protejan y garanticen</w:t>
      </w:r>
      <w:r w:rsidRPr="00E9011B">
        <w:rPr>
          <w:lang w:val="es-ES"/>
        </w:rPr>
        <w:t xml:space="preserve"> los derechos de los pueblos indígenas</w:t>
      </w:r>
      <w:r w:rsidR="0095100C" w:rsidRPr="00E9011B">
        <w:rPr>
          <w:lang w:val="es-ES"/>
        </w:rPr>
        <w:t xml:space="preserve"> y afrodescendientes</w:t>
      </w:r>
      <w:r w:rsidRPr="00E9011B">
        <w:rPr>
          <w:lang w:val="es-ES"/>
        </w:rPr>
        <w:t>,</w:t>
      </w:r>
      <w:r w:rsidR="00880622">
        <w:rPr>
          <w:lang w:val="es-ES"/>
        </w:rPr>
        <w:t xml:space="preserve"> y de personas con discapacidad,</w:t>
      </w:r>
      <w:r w:rsidRPr="00E9011B">
        <w:rPr>
          <w:lang w:val="es-ES"/>
        </w:rPr>
        <w:t xml:space="preserve"> de conformidad con los instrumentos internacionales ratificados vigentes</w:t>
      </w:r>
      <w:r w:rsidR="0095100C" w:rsidRPr="00E9011B">
        <w:rPr>
          <w:lang w:val="es-ES"/>
        </w:rPr>
        <w:t xml:space="preserve">, y se tengan en cuenta los derechos y necesidades de las mujeres y jóvenes. </w:t>
      </w:r>
      <w:r w:rsidRPr="00E9011B">
        <w:rPr>
          <w:lang w:val="es-ES"/>
        </w:rPr>
        <w:t xml:space="preserve"> </w:t>
      </w:r>
    </w:p>
    <w:p w:rsidR="00877681" w:rsidRPr="00E9011B" w:rsidRDefault="00877681" w:rsidP="00E9011B">
      <w:pPr>
        <w:overflowPunct/>
        <w:adjustRightInd/>
        <w:textAlignment w:val="auto"/>
        <w:rPr>
          <w:lang w:val="es-ES"/>
        </w:rPr>
      </w:pPr>
    </w:p>
    <w:p w:rsidR="00663819" w:rsidRPr="00E9011B" w:rsidRDefault="00663819" w:rsidP="00E9011B">
      <w:pPr>
        <w:pStyle w:val="Ttulo2"/>
        <w:numPr>
          <w:ilvl w:val="1"/>
          <w:numId w:val="16"/>
        </w:numPr>
        <w:rPr>
          <w:lang w:val="es-ES_tradnl"/>
        </w:rPr>
      </w:pPr>
      <w:r w:rsidRPr="00E9011B">
        <w:rPr>
          <w:lang w:val="es-ES_tradnl"/>
        </w:rPr>
        <w:t>L</w:t>
      </w:r>
      <w:r w:rsidRPr="00E9011B">
        <w:rPr>
          <w:lang w:val="es-ES"/>
        </w:rPr>
        <w:t xml:space="preserve">laman </w:t>
      </w:r>
      <w:r w:rsidRPr="00E9011B">
        <w:rPr>
          <w:lang w:val="es-ES_tradnl"/>
        </w:rPr>
        <w:t>a todos los líderes políticos de la UE y América Latina y el Caribe a que reconozcan y valoren la participación de la socie</w:t>
      </w:r>
      <w:r w:rsidR="001C54A8" w:rsidRPr="00E9011B">
        <w:rPr>
          <w:lang w:val="es-ES_tradnl"/>
        </w:rPr>
        <w:t>dad civil</w:t>
      </w:r>
      <w:r w:rsidR="007B433C" w:rsidRPr="00E9011B">
        <w:rPr>
          <w:lang w:val="es-ES_tradnl"/>
        </w:rPr>
        <w:t xml:space="preserve"> en los acuerdos</w:t>
      </w:r>
      <w:r w:rsidR="001C54A8" w:rsidRPr="00E9011B">
        <w:rPr>
          <w:lang w:val="es-ES_tradnl"/>
        </w:rPr>
        <w:t>, y demandan que:</w:t>
      </w:r>
    </w:p>
    <w:p w:rsidR="00663819" w:rsidRPr="00E9011B" w:rsidRDefault="00663819" w:rsidP="00E9011B">
      <w:pPr>
        <w:overflowPunct/>
        <w:adjustRightInd/>
        <w:textAlignment w:val="auto"/>
        <w:rPr>
          <w:lang w:val="es-ES_tradnl"/>
        </w:rPr>
      </w:pPr>
    </w:p>
    <w:p w:rsidR="00663819" w:rsidRPr="00E9011B" w:rsidRDefault="00663819" w:rsidP="00E9011B">
      <w:pPr>
        <w:pStyle w:val="Ttulo3"/>
        <w:numPr>
          <w:ilvl w:val="2"/>
          <w:numId w:val="17"/>
        </w:numPr>
        <w:rPr>
          <w:lang w:val="es-ES_tradnl"/>
        </w:rPr>
      </w:pPr>
      <w:r w:rsidRPr="00E9011B">
        <w:rPr>
          <w:lang w:val="es-ES_tradnl"/>
        </w:rPr>
        <w:lastRenderedPageBreak/>
        <w:t>en todas las negociaciones se formalice un diálogo estructurado con la sociedad civil organizada</w:t>
      </w:r>
      <w:r w:rsidR="00AC622B" w:rsidRPr="00E9011B">
        <w:rPr>
          <w:lang w:val="es-ES_tradnl"/>
        </w:rPr>
        <w:t>,</w:t>
      </w:r>
      <w:r w:rsidRPr="00E9011B">
        <w:rPr>
          <w:lang w:val="es-ES_tradnl"/>
        </w:rPr>
        <w:t xml:space="preserve"> cuya participación deberá basarse en criterios de representatividad de las organizaciones y equilibrio entre los distintos sectores</w:t>
      </w:r>
      <w:r w:rsidR="009E248E" w:rsidRPr="00E9011B">
        <w:rPr>
          <w:lang w:val="es-ES_tradnl"/>
        </w:rPr>
        <w:t xml:space="preserve">, subregiones y países </w:t>
      </w:r>
      <w:r w:rsidRPr="00E9011B">
        <w:rPr>
          <w:lang w:val="es-ES_tradnl"/>
        </w:rPr>
        <w:t xml:space="preserve">representados; en el caso concreto de la negociación de acuerdos de libre comercio, debería garantizarse su participación efectiva en cada una de las etapas </w:t>
      </w:r>
      <w:r w:rsidR="009E248E" w:rsidRPr="00E9011B">
        <w:rPr>
          <w:lang w:val="es-ES_tradnl"/>
        </w:rPr>
        <w:t xml:space="preserve">de la implementación y </w:t>
      </w:r>
      <w:r w:rsidR="006C76A8" w:rsidRPr="00E9011B">
        <w:rPr>
          <w:lang w:val="es-ES_tradnl"/>
        </w:rPr>
        <w:t>d</w:t>
      </w:r>
      <w:r w:rsidR="009E248E" w:rsidRPr="00E9011B">
        <w:rPr>
          <w:lang w:val="es-ES_tradnl"/>
        </w:rPr>
        <w:t xml:space="preserve">el monitoreo de los acuerdos. </w:t>
      </w:r>
    </w:p>
    <w:p w:rsidR="00D6009C" w:rsidRPr="00E9011B" w:rsidRDefault="00D6009C" w:rsidP="00E9011B">
      <w:pPr>
        <w:overflowPunct/>
        <w:adjustRightInd/>
        <w:textAlignment w:val="auto"/>
        <w:rPr>
          <w:lang w:val="es-ES_tradnl"/>
        </w:rPr>
      </w:pPr>
    </w:p>
    <w:p w:rsidR="00663819" w:rsidRPr="00E9011B" w:rsidRDefault="00663819" w:rsidP="00E9011B">
      <w:pPr>
        <w:pStyle w:val="Ttulo3"/>
        <w:numPr>
          <w:ilvl w:val="2"/>
          <w:numId w:val="18"/>
        </w:numPr>
        <w:rPr>
          <w:lang w:val="es-ES_tradnl"/>
        </w:rPr>
      </w:pPr>
      <w:r w:rsidRPr="00E9011B">
        <w:rPr>
          <w:lang w:val="es-ES_tradnl"/>
        </w:rPr>
        <w:t xml:space="preserve">se prevean desde el inicio los recursos materiales necesarios y suficientes para todos los mecanismos de participación previstos en los acuerdos, de modo que </w:t>
      </w:r>
      <w:r w:rsidR="009E248E" w:rsidRPr="00E9011B">
        <w:rPr>
          <w:lang w:val="es-ES_tradnl"/>
        </w:rPr>
        <w:t xml:space="preserve">la sociedad civil </w:t>
      </w:r>
      <w:r w:rsidRPr="00E9011B">
        <w:rPr>
          <w:lang w:val="es-ES_tradnl"/>
        </w:rPr>
        <w:t>pueda cump</w:t>
      </w:r>
      <w:r w:rsidR="00AC622B" w:rsidRPr="00E9011B">
        <w:rPr>
          <w:lang w:val="es-ES_tradnl"/>
        </w:rPr>
        <w:t>lir las tareas que le incumban;</w:t>
      </w:r>
      <w:r w:rsidR="00A84264" w:rsidRPr="00E9011B">
        <w:rPr>
          <w:lang w:val="es-ES_tradnl"/>
        </w:rPr>
        <w:t xml:space="preserve"> </w:t>
      </w:r>
    </w:p>
    <w:p w:rsidR="00D6009C" w:rsidRPr="00E9011B" w:rsidRDefault="00D6009C" w:rsidP="00E9011B">
      <w:pPr>
        <w:overflowPunct/>
        <w:adjustRightInd/>
        <w:textAlignment w:val="auto"/>
        <w:rPr>
          <w:lang w:val="es-ES_tradnl"/>
        </w:rPr>
      </w:pPr>
    </w:p>
    <w:p w:rsidR="00877681" w:rsidRPr="00E9011B" w:rsidRDefault="00663819" w:rsidP="00E9011B">
      <w:pPr>
        <w:pStyle w:val="Ttulo3"/>
        <w:numPr>
          <w:ilvl w:val="2"/>
          <w:numId w:val="19"/>
        </w:numPr>
        <w:rPr>
          <w:lang w:val="es-ES_tradnl"/>
        </w:rPr>
      </w:pPr>
      <w:r w:rsidRPr="00E9011B">
        <w:rPr>
          <w:lang w:val="es-ES_tradnl"/>
        </w:rPr>
        <w:t xml:space="preserve">se asuma que la transparencia y el diálogo reglado y regular con las autoridades </w:t>
      </w:r>
      <w:r w:rsidR="00AC3C77" w:rsidRPr="00E9011B">
        <w:rPr>
          <w:lang w:val="es-ES_tradnl"/>
        </w:rPr>
        <w:t>son indispensables</w:t>
      </w:r>
      <w:r w:rsidRPr="00E9011B">
        <w:rPr>
          <w:lang w:val="es-ES_tradnl"/>
        </w:rPr>
        <w:t xml:space="preserve"> para una intervención de calida</w:t>
      </w:r>
      <w:r w:rsidR="00AC3C77" w:rsidRPr="00E9011B">
        <w:rPr>
          <w:lang w:val="es-ES_tradnl"/>
        </w:rPr>
        <w:t xml:space="preserve">d de los actores involucrados, basada en una relación de confianza mutua. </w:t>
      </w:r>
    </w:p>
    <w:p w:rsidR="00877681" w:rsidRPr="00E9011B" w:rsidRDefault="00877681" w:rsidP="00E9011B">
      <w:pPr>
        <w:overflowPunct/>
        <w:adjustRightInd/>
        <w:textAlignment w:val="auto"/>
        <w:rPr>
          <w:lang w:val="es-ES_tradnl"/>
        </w:rPr>
      </w:pPr>
    </w:p>
    <w:p w:rsidR="00877681" w:rsidRPr="00E9011B" w:rsidRDefault="00AC622B" w:rsidP="00E9011B">
      <w:pPr>
        <w:pStyle w:val="Ttulo2"/>
        <w:numPr>
          <w:ilvl w:val="1"/>
          <w:numId w:val="20"/>
        </w:numPr>
        <w:rPr>
          <w:lang w:val="es-ES_tradnl"/>
        </w:rPr>
      </w:pPr>
      <w:r w:rsidRPr="00E9011B">
        <w:rPr>
          <w:lang w:val="es-ES_tradnl"/>
        </w:rPr>
        <w:t>D</w:t>
      </w:r>
      <w:r w:rsidRPr="00E9011B">
        <w:rPr>
          <w:lang w:val="es-ES"/>
        </w:rPr>
        <w:t xml:space="preserve">emandan </w:t>
      </w:r>
      <w:r w:rsidRPr="00E9011B">
        <w:rPr>
          <w:lang w:val="es-ES_tradnl"/>
        </w:rPr>
        <w:t>que en los acuerdos en negociación y por negociar,</w:t>
      </w:r>
      <w:r w:rsidR="00A84264" w:rsidRPr="00E9011B">
        <w:rPr>
          <w:lang w:val="es-ES_tradnl"/>
        </w:rPr>
        <w:t xml:space="preserve"> o renegociar,</w:t>
      </w:r>
      <w:r w:rsidRPr="00E9011B">
        <w:rPr>
          <w:lang w:val="es-ES_tradnl"/>
        </w:rPr>
        <w:t xml:space="preserve"> la participación de la sociedad civil sea establecida</w:t>
      </w:r>
      <w:r w:rsidR="00AD6126" w:rsidRPr="00E9011B">
        <w:rPr>
          <w:lang w:val="es-ES_tradnl"/>
        </w:rPr>
        <w:t xml:space="preserve"> mediante comités mixtos de seguimiento de forma</w:t>
      </w:r>
      <w:r w:rsidRPr="00E9011B">
        <w:rPr>
          <w:lang w:val="es-ES_tradnl"/>
        </w:rPr>
        <w:t xml:space="preserve"> institucionalizada y suficientemente financiada que permita</w:t>
      </w:r>
      <w:r w:rsidR="00AD6126" w:rsidRPr="00E9011B">
        <w:rPr>
          <w:lang w:val="es-ES_tradnl"/>
        </w:rPr>
        <w:t>n</w:t>
      </w:r>
      <w:r w:rsidRPr="00E9011B">
        <w:rPr>
          <w:lang w:val="es-ES_tradnl"/>
        </w:rPr>
        <w:t xml:space="preserve"> el seguimiento y el monitoreo de los acuerdos firmados, según el principio «un solo acuerdo, un solo órgano de la sociedad civil»</w:t>
      </w:r>
      <w:r w:rsidR="00A711CA" w:rsidRPr="00E9011B">
        <w:rPr>
          <w:lang w:val="es-ES_tradnl"/>
        </w:rPr>
        <w:t>;</w:t>
      </w:r>
      <w:r w:rsidRPr="00E9011B">
        <w:rPr>
          <w:lang w:val="es-ES_tradnl"/>
        </w:rPr>
        <w:t xml:space="preserve"> </w:t>
      </w:r>
      <w:r w:rsidR="00A711CA" w:rsidRPr="00E9011B">
        <w:rPr>
          <w:lang w:val="es-ES_tradnl"/>
        </w:rPr>
        <w:t>l</w:t>
      </w:r>
      <w:r w:rsidR="00A84264" w:rsidRPr="00E9011B">
        <w:rPr>
          <w:lang w:val="es-ES_tradnl"/>
        </w:rPr>
        <w:t xml:space="preserve">amentan que los grupos asesores internos de la sociedad civil  previstos en los acuerdos de </w:t>
      </w:r>
      <w:r w:rsidR="006C76A8" w:rsidRPr="00E9011B">
        <w:rPr>
          <w:lang w:val="es-ES_tradnl"/>
        </w:rPr>
        <w:t>libre</w:t>
      </w:r>
      <w:r w:rsidR="00A84264" w:rsidRPr="00E9011B">
        <w:rPr>
          <w:lang w:val="es-ES_tradnl"/>
        </w:rPr>
        <w:t xml:space="preserve"> comercio no estén arrojando los resultados deseados; e instan, por otro lado, a los Estados a dar</w:t>
      </w:r>
      <w:r w:rsidR="002553EE">
        <w:rPr>
          <w:lang w:val="es-ES_tradnl"/>
        </w:rPr>
        <w:t xml:space="preserve"> respuesta a las demandas de la sociedad civil</w:t>
      </w:r>
      <w:r w:rsidR="00A84264" w:rsidRPr="00E9011B">
        <w:rPr>
          <w:lang w:val="es-ES_tradnl"/>
        </w:rPr>
        <w:t xml:space="preserve"> a través de un dialogo efectivo y constructivo entre ambas partes.  </w:t>
      </w:r>
    </w:p>
    <w:p w:rsidR="00877681" w:rsidRPr="00E9011B" w:rsidRDefault="00877681" w:rsidP="00E9011B">
      <w:pPr>
        <w:overflowPunct/>
        <w:adjustRightInd/>
        <w:textAlignment w:val="auto"/>
        <w:rPr>
          <w:lang w:val="es-ES_tradnl"/>
        </w:rPr>
      </w:pPr>
    </w:p>
    <w:p w:rsidR="00877681" w:rsidRPr="00E9011B" w:rsidRDefault="005D18A3" w:rsidP="00E9011B">
      <w:pPr>
        <w:pStyle w:val="Ttulo2"/>
        <w:numPr>
          <w:ilvl w:val="1"/>
          <w:numId w:val="21"/>
        </w:numPr>
        <w:rPr>
          <w:lang w:val="es-ES_tradnl"/>
        </w:rPr>
      </w:pPr>
      <w:r w:rsidRPr="00E9011B">
        <w:rPr>
          <w:lang w:val="es-ES_tradnl"/>
        </w:rPr>
        <w:t xml:space="preserve"> </w:t>
      </w:r>
      <w:r w:rsidR="00A84264" w:rsidRPr="00E9011B">
        <w:rPr>
          <w:lang w:val="es-ES_tradnl"/>
        </w:rPr>
        <w:t>Habiéndose</w:t>
      </w:r>
      <w:r w:rsidRPr="00E9011B">
        <w:rPr>
          <w:lang w:val="es-ES_tradnl"/>
        </w:rPr>
        <w:t xml:space="preserve"> retomado las negociaciones</w:t>
      </w:r>
      <w:r w:rsidR="0096210A" w:rsidRPr="00E9011B">
        <w:rPr>
          <w:lang w:val="es-ES_tradnl"/>
        </w:rPr>
        <w:t xml:space="preserve"> Unión Europea </w:t>
      </w:r>
      <w:r w:rsidRPr="00E9011B">
        <w:rPr>
          <w:lang w:val="es-ES_tradnl"/>
        </w:rPr>
        <w:t xml:space="preserve"> -</w:t>
      </w:r>
      <w:r w:rsidR="0096210A" w:rsidRPr="00E9011B">
        <w:rPr>
          <w:lang w:val="es-ES_tradnl"/>
        </w:rPr>
        <w:t xml:space="preserve"> Mercosur,</w:t>
      </w:r>
      <w:r w:rsidRPr="00E9011B">
        <w:rPr>
          <w:lang w:val="es-ES_tradnl"/>
        </w:rPr>
        <w:t xml:space="preserve"> demanda</w:t>
      </w:r>
      <w:r w:rsidR="00DB2C31" w:rsidRPr="00E9011B">
        <w:rPr>
          <w:lang w:val="es-ES_tradnl"/>
        </w:rPr>
        <w:t>n</w:t>
      </w:r>
      <w:r w:rsidR="0096210A" w:rsidRPr="00E9011B">
        <w:rPr>
          <w:lang w:val="es-ES_tradnl"/>
        </w:rPr>
        <w:t xml:space="preserve"> a las partes negociadoras que haya más transparencia en todas las etapas de la negociaci</w:t>
      </w:r>
      <w:r w:rsidR="00AC622B" w:rsidRPr="00E9011B">
        <w:rPr>
          <w:lang w:val="es-ES_tradnl"/>
        </w:rPr>
        <w:t>ón,</w:t>
      </w:r>
      <w:r w:rsidR="000912E1">
        <w:rPr>
          <w:lang w:val="es-ES_tradnl"/>
        </w:rPr>
        <w:t xml:space="preserve"> implementación y monitoreo de</w:t>
      </w:r>
      <w:r w:rsidR="000C6B48">
        <w:rPr>
          <w:lang w:val="es-ES_tradnl"/>
        </w:rPr>
        <w:t>l</w:t>
      </w:r>
      <w:r w:rsidR="000912E1">
        <w:rPr>
          <w:lang w:val="es-ES_tradnl"/>
        </w:rPr>
        <w:t xml:space="preserve"> acuerdo</w:t>
      </w:r>
      <w:r w:rsidR="00AC622B" w:rsidRPr="00E9011B">
        <w:rPr>
          <w:lang w:val="es-ES_tradnl"/>
        </w:rPr>
        <w:t xml:space="preserve"> de modo que la sociedad civil organizada pueda aportar su contribución al proceso</w:t>
      </w:r>
      <w:r w:rsidRPr="00E9011B">
        <w:rPr>
          <w:lang w:val="es-ES_tradnl"/>
        </w:rPr>
        <w:t xml:space="preserve"> </w:t>
      </w:r>
      <w:r w:rsidR="00A711CA" w:rsidRPr="00E9011B">
        <w:rPr>
          <w:lang w:val="es-ES_tradnl"/>
        </w:rPr>
        <w:t xml:space="preserve">y al </w:t>
      </w:r>
      <w:r w:rsidRPr="00E9011B">
        <w:rPr>
          <w:lang w:val="es-ES_tradnl"/>
        </w:rPr>
        <w:t xml:space="preserve"> equilibrio de las </w:t>
      </w:r>
      <w:r w:rsidR="00A711CA" w:rsidRPr="00E9011B">
        <w:rPr>
          <w:lang w:val="es-ES_tradnl"/>
        </w:rPr>
        <w:t>negociaciones</w:t>
      </w:r>
      <w:r w:rsidR="00682738" w:rsidRPr="00E9011B">
        <w:rPr>
          <w:lang w:val="es-ES_tradnl"/>
        </w:rPr>
        <w:t>,</w:t>
      </w:r>
      <w:r w:rsidRPr="00E9011B">
        <w:rPr>
          <w:lang w:val="es-ES_tradnl"/>
        </w:rPr>
        <w:t xml:space="preserve"> </w:t>
      </w:r>
      <w:r w:rsidR="00AC622B" w:rsidRPr="00E9011B">
        <w:rPr>
          <w:lang w:val="es-ES_tradnl"/>
        </w:rPr>
        <w:t>facilitando asimismo su apropiación por parte de los actores socioeconómicos a los que va destinado.</w:t>
      </w:r>
      <w:r w:rsidR="008D640B" w:rsidRPr="00E9011B">
        <w:rPr>
          <w:lang w:val="es-ES_tradnl"/>
        </w:rPr>
        <w:t xml:space="preserve"> </w:t>
      </w:r>
    </w:p>
    <w:p w:rsidR="00A711CA" w:rsidRPr="00E9011B" w:rsidRDefault="00A711CA" w:rsidP="00E9011B">
      <w:pPr>
        <w:rPr>
          <w:lang w:val="es-ES_tradnl"/>
        </w:rPr>
      </w:pPr>
    </w:p>
    <w:p w:rsidR="005D18A3" w:rsidRPr="00E9011B" w:rsidRDefault="005D18A3" w:rsidP="00E9011B">
      <w:pPr>
        <w:pStyle w:val="Ttulo2"/>
        <w:numPr>
          <w:ilvl w:val="1"/>
          <w:numId w:val="22"/>
        </w:numPr>
        <w:rPr>
          <w:lang w:val="es-ES_tradnl"/>
        </w:rPr>
      </w:pPr>
      <w:r w:rsidRPr="00E9011B">
        <w:rPr>
          <w:lang w:val="es-ES_tradnl"/>
        </w:rPr>
        <w:t xml:space="preserve">Consideran prioritario que los gobiernos de ambas regiones establezcan medidas efectivas de lucha contra el fraude y la elusión fiscales, los flujos financieros ilícitos y la actividad de los paraísos fiscales. Estas medidas deberían incluirse también en capítulos específicos de los acuerdos comerciales y de asociación. </w:t>
      </w:r>
    </w:p>
    <w:p w:rsidR="0018123A" w:rsidRPr="00E9011B" w:rsidRDefault="0018123A" w:rsidP="00E9011B">
      <w:pPr>
        <w:rPr>
          <w:lang w:val="es-ES_tradnl"/>
        </w:rPr>
      </w:pPr>
    </w:p>
    <w:p w:rsidR="0018123A" w:rsidRPr="00E9011B" w:rsidRDefault="0018123A" w:rsidP="00E9011B">
      <w:pPr>
        <w:pStyle w:val="Ttulo2"/>
        <w:numPr>
          <w:ilvl w:val="1"/>
          <w:numId w:val="23"/>
        </w:numPr>
        <w:rPr>
          <w:lang w:val="es-ES_tradnl"/>
        </w:rPr>
      </w:pPr>
      <w:r w:rsidRPr="00E9011B">
        <w:rPr>
          <w:lang w:val="es-ES_tradnl"/>
        </w:rPr>
        <w:t xml:space="preserve">Instan a todos los países a no reconocer el estatus de economía de mercado a aquellos países que no cumplen con los requerimientos establecidos en el marco de la Organización Mundial del Comercio.  </w:t>
      </w:r>
    </w:p>
    <w:p w:rsidR="00877681" w:rsidRPr="00E9011B" w:rsidRDefault="00877681" w:rsidP="00E9011B">
      <w:pPr>
        <w:ind w:left="567"/>
        <w:outlineLvl w:val="1"/>
        <w:rPr>
          <w:lang w:val="es-ES_tradnl"/>
        </w:rPr>
      </w:pPr>
    </w:p>
    <w:p w:rsidR="00BF6334" w:rsidRPr="00E9011B" w:rsidRDefault="00F0596A" w:rsidP="008674FC">
      <w:pPr>
        <w:pStyle w:val="Ttulo1"/>
        <w:rPr>
          <w:lang w:val="es-ES_tradnl"/>
        </w:rPr>
      </w:pPr>
      <w:r w:rsidRPr="00E9011B">
        <w:rPr>
          <w:lang w:val="es-ES_tradnl"/>
        </w:rPr>
        <w:t>Sobre el trabajo decente y la preservación del medioambiente como pilares de desarrollo sostenible</w:t>
      </w:r>
    </w:p>
    <w:p w:rsidR="00F0596A" w:rsidRPr="00E9011B" w:rsidRDefault="00F0596A" w:rsidP="00E9011B">
      <w:pPr>
        <w:keepNext/>
        <w:overflowPunct/>
        <w:adjustRightInd/>
        <w:textAlignment w:val="auto"/>
        <w:rPr>
          <w:lang w:val="es-ES_tradnl"/>
        </w:rPr>
      </w:pPr>
    </w:p>
    <w:p w:rsidR="00877681" w:rsidRPr="00E9011B" w:rsidRDefault="0049487E" w:rsidP="00E9011B">
      <w:pPr>
        <w:keepNext/>
        <w:overflowPunct/>
        <w:adjustRightInd/>
        <w:textAlignment w:val="auto"/>
        <w:rPr>
          <w:lang w:val="es-ES_tradnl"/>
        </w:rPr>
      </w:pPr>
      <w:r w:rsidRPr="008674FC">
        <w:rPr>
          <w:lang w:val="es-ES_tradnl"/>
        </w:rPr>
        <w:t>L</w:t>
      </w:r>
      <w:r w:rsidRPr="00E9011B">
        <w:rPr>
          <w:lang w:val="es-ES_tradnl"/>
        </w:rPr>
        <w:t>os participantes:</w:t>
      </w:r>
    </w:p>
    <w:p w:rsidR="00877681" w:rsidRPr="00E9011B" w:rsidRDefault="00877681" w:rsidP="00E9011B">
      <w:pPr>
        <w:keepNext/>
        <w:overflowPunct/>
        <w:adjustRightInd/>
        <w:textAlignment w:val="auto"/>
        <w:rPr>
          <w:lang w:val="es-ES_tradnl"/>
        </w:rPr>
      </w:pPr>
    </w:p>
    <w:p w:rsidR="006E3E7B" w:rsidRPr="00E9011B" w:rsidRDefault="006E3E7B" w:rsidP="00E9011B">
      <w:pPr>
        <w:pStyle w:val="Ttulo2"/>
        <w:numPr>
          <w:ilvl w:val="1"/>
          <w:numId w:val="24"/>
        </w:numPr>
        <w:rPr>
          <w:lang w:val="es-ES_tradnl"/>
        </w:rPr>
      </w:pPr>
      <w:r w:rsidRPr="00E9011B">
        <w:rPr>
          <w:lang w:val="es-ES_tradnl"/>
        </w:rPr>
        <w:t xml:space="preserve">Reconocen  la </w:t>
      </w:r>
      <w:r w:rsidR="00663D13" w:rsidRPr="00E9011B">
        <w:rPr>
          <w:lang w:val="es-ES_tradnl"/>
        </w:rPr>
        <w:t>necesidad</w:t>
      </w:r>
      <w:r w:rsidRPr="00E9011B">
        <w:rPr>
          <w:lang w:val="es-ES_tradnl"/>
        </w:rPr>
        <w:t xml:space="preserve"> de vínculos </w:t>
      </w:r>
      <w:r w:rsidR="00663D13" w:rsidRPr="00E9011B">
        <w:rPr>
          <w:lang w:val="es-ES_tradnl"/>
        </w:rPr>
        <w:t>más</w:t>
      </w:r>
      <w:r w:rsidRPr="00E9011B">
        <w:rPr>
          <w:lang w:val="es-ES_tradnl"/>
        </w:rPr>
        <w:t xml:space="preserve"> fuertes entre desarrollo económico, </w:t>
      </w:r>
      <w:r w:rsidR="00663D13" w:rsidRPr="00E9011B">
        <w:rPr>
          <w:lang w:val="es-ES_tradnl"/>
        </w:rPr>
        <w:t>protección</w:t>
      </w:r>
      <w:r w:rsidRPr="00E9011B">
        <w:rPr>
          <w:lang w:val="es-ES_tradnl"/>
        </w:rPr>
        <w:t xml:space="preserve"> medioambiental y </w:t>
      </w:r>
      <w:r w:rsidR="00663D13" w:rsidRPr="00E9011B">
        <w:rPr>
          <w:lang w:val="es-ES_tradnl"/>
        </w:rPr>
        <w:t>políticas</w:t>
      </w:r>
      <w:r w:rsidRPr="00E9011B">
        <w:rPr>
          <w:lang w:val="es-ES_tradnl"/>
        </w:rPr>
        <w:t xml:space="preserve"> sociales. La implementación y la realización </w:t>
      </w:r>
      <w:r w:rsidR="00CF5B97" w:rsidRPr="00E9011B">
        <w:rPr>
          <w:lang w:val="es-ES_tradnl"/>
        </w:rPr>
        <w:t xml:space="preserve">de la Agenda 2030 </w:t>
      </w:r>
      <w:r w:rsidR="00682738" w:rsidRPr="00E9011B">
        <w:rPr>
          <w:lang w:val="es-ES_tradnl"/>
        </w:rPr>
        <w:lastRenderedPageBreak/>
        <w:t>para el</w:t>
      </w:r>
      <w:r w:rsidR="00CF5B97" w:rsidRPr="00E9011B">
        <w:rPr>
          <w:lang w:val="es-ES_tradnl"/>
        </w:rPr>
        <w:t xml:space="preserve"> Desarrollo </w:t>
      </w:r>
      <w:r w:rsidR="00682738" w:rsidRPr="00E9011B">
        <w:rPr>
          <w:lang w:val="es-ES_tradnl"/>
        </w:rPr>
        <w:t>S</w:t>
      </w:r>
      <w:r w:rsidR="00CF5B97" w:rsidRPr="00E9011B">
        <w:rPr>
          <w:lang w:val="es-ES_tradnl"/>
        </w:rPr>
        <w:t>ostenible y del Acuerdo de Par</w:t>
      </w:r>
      <w:r w:rsidR="00682738" w:rsidRPr="00E9011B">
        <w:rPr>
          <w:lang w:val="es-ES_tradnl"/>
        </w:rPr>
        <w:t>í</w:t>
      </w:r>
      <w:r w:rsidR="00CF5B97" w:rsidRPr="00E9011B">
        <w:rPr>
          <w:lang w:val="es-ES_tradnl"/>
        </w:rPr>
        <w:t>s exige</w:t>
      </w:r>
      <w:r w:rsidR="00682738" w:rsidRPr="00E9011B">
        <w:rPr>
          <w:lang w:val="es-ES_tradnl"/>
        </w:rPr>
        <w:t>n</w:t>
      </w:r>
      <w:r w:rsidR="00CF5B97" w:rsidRPr="00E9011B">
        <w:rPr>
          <w:lang w:val="es-ES_tradnl"/>
        </w:rPr>
        <w:t xml:space="preserve"> transiciones bien gestionadas hacia economías bajas en carbono y digitales. En este sentido es esencial que se establezca un marco jurídico que facilite la generación de energía limpia de forma descentralizada e independiente.</w:t>
      </w:r>
      <w:r w:rsidRPr="00E9011B">
        <w:rPr>
          <w:lang w:val="es-ES_tradnl"/>
        </w:rPr>
        <w:t xml:space="preserve"> </w:t>
      </w:r>
    </w:p>
    <w:p w:rsidR="006E3E7B" w:rsidRPr="00E9011B" w:rsidRDefault="006E3E7B" w:rsidP="00E9011B">
      <w:pPr>
        <w:rPr>
          <w:lang w:val="es-ES_tradnl"/>
        </w:rPr>
      </w:pPr>
    </w:p>
    <w:p w:rsidR="00877681" w:rsidRPr="00E9011B" w:rsidRDefault="00ED716A" w:rsidP="00E9011B">
      <w:pPr>
        <w:pStyle w:val="Ttulo2"/>
        <w:numPr>
          <w:ilvl w:val="1"/>
          <w:numId w:val="25"/>
        </w:numPr>
        <w:rPr>
          <w:lang w:val="es-ES"/>
        </w:rPr>
      </w:pPr>
      <w:r w:rsidRPr="00E9011B">
        <w:rPr>
          <w:lang w:val="es-ES_tradnl"/>
        </w:rPr>
        <w:t>A</w:t>
      </w:r>
      <w:r w:rsidRPr="00E9011B">
        <w:rPr>
          <w:lang w:val="es-ES"/>
        </w:rPr>
        <w:t>bogan por</w:t>
      </w:r>
      <w:r w:rsidR="00AC622B" w:rsidRPr="00E9011B">
        <w:rPr>
          <w:lang w:val="es-ES"/>
        </w:rPr>
        <w:t xml:space="preserve"> </w:t>
      </w:r>
      <w:r w:rsidR="00663D13" w:rsidRPr="00E9011B">
        <w:rPr>
          <w:lang w:val="es-ES"/>
        </w:rPr>
        <w:t>que las</w:t>
      </w:r>
      <w:r w:rsidR="00AC622B" w:rsidRPr="00E9011B">
        <w:rPr>
          <w:lang w:val="es-ES"/>
        </w:rPr>
        <w:t xml:space="preserve"> relaciones UE-CELAC tengan como pilar central</w:t>
      </w:r>
      <w:r w:rsidRPr="00E9011B">
        <w:rPr>
          <w:lang w:val="es-ES"/>
        </w:rPr>
        <w:t xml:space="preserve"> el respeto de los derechos humanos</w:t>
      </w:r>
      <w:r w:rsidR="00AC622B" w:rsidRPr="00E9011B">
        <w:rPr>
          <w:lang w:val="es-ES"/>
        </w:rPr>
        <w:t>, de las libertades fundamentales</w:t>
      </w:r>
      <w:r w:rsidRPr="00E9011B">
        <w:rPr>
          <w:lang w:val="es-ES"/>
        </w:rPr>
        <w:t xml:space="preserve"> </w:t>
      </w:r>
      <w:r w:rsidR="00AC622B" w:rsidRPr="00E9011B">
        <w:rPr>
          <w:lang w:val="es-ES"/>
        </w:rPr>
        <w:t>y de las normas internacionales</w:t>
      </w:r>
      <w:r w:rsidRPr="00E9011B">
        <w:rPr>
          <w:lang w:val="es-ES"/>
        </w:rPr>
        <w:t xml:space="preserve"> de las Naciones Unidas, </w:t>
      </w:r>
      <w:r w:rsidR="00EF0808" w:rsidRPr="00E9011B">
        <w:rPr>
          <w:lang w:val="es-ES"/>
        </w:rPr>
        <w:t>y se orienten</w:t>
      </w:r>
      <w:r w:rsidR="005D18A3" w:rsidRPr="00E9011B">
        <w:rPr>
          <w:lang w:val="es-ES"/>
        </w:rPr>
        <w:t xml:space="preserve"> a la promoción y garantía</w:t>
      </w:r>
      <w:r w:rsidR="00EF0808" w:rsidRPr="00E9011B">
        <w:rPr>
          <w:lang w:val="es-ES"/>
        </w:rPr>
        <w:t xml:space="preserve"> </w:t>
      </w:r>
      <w:r w:rsidRPr="00E9011B">
        <w:rPr>
          <w:lang w:val="es-ES"/>
        </w:rPr>
        <w:t>de los derechos de las mujeres, de los niños</w:t>
      </w:r>
      <w:r w:rsidR="00663D13" w:rsidRPr="00E9011B">
        <w:rPr>
          <w:lang w:val="es-ES"/>
        </w:rPr>
        <w:t>,</w:t>
      </w:r>
      <w:r w:rsidRPr="00E9011B">
        <w:rPr>
          <w:lang w:val="es-ES"/>
        </w:rPr>
        <w:t xml:space="preserve"> de las minorías étnicas, religiosas o culturales</w:t>
      </w:r>
      <w:r w:rsidR="00EF0808" w:rsidRPr="00E9011B">
        <w:rPr>
          <w:lang w:val="es-ES"/>
        </w:rPr>
        <w:t>.</w:t>
      </w:r>
      <w:r w:rsidR="003E1FEA" w:rsidRPr="00E9011B">
        <w:rPr>
          <w:lang w:val="es-ES"/>
        </w:rPr>
        <w:t xml:space="preserve"> </w:t>
      </w:r>
    </w:p>
    <w:p w:rsidR="00877681" w:rsidRPr="00E9011B" w:rsidRDefault="00877681" w:rsidP="00E9011B">
      <w:pPr>
        <w:overflowPunct/>
        <w:adjustRightInd/>
        <w:textAlignment w:val="auto"/>
        <w:rPr>
          <w:lang w:val="es-ES_tradnl"/>
        </w:rPr>
      </w:pPr>
    </w:p>
    <w:p w:rsidR="00877681" w:rsidRPr="00E9011B" w:rsidRDefault="00A9016D" w:rsidP="00E9011B">
      <w:pPr>
        <w:pStyle w:val="Ttulo2"/>
        <w:numPr>
          <w:ilvl w:val="1"/>
          <w:numId w:val="26"/>
        </w:numPr>
        <w:rPr>
          <w:lang w:val="es-ES"/>
        </w:rPr>
      </w:pPr>
      <w:r w:rsidRPr="00E9011B">
        <w:rPr>
          <w:lang w:val="es-ES_tradnl"/>
        </w:rPr>
        <w:t>C</w:t>
      </w:r>
      <w:r w:rsidRPr="00E9011B">
        <w:rPr>
          <w:lang w:val="es-ES"/>
        </w:rPr>
        <w:t xml:space="preserve">onsideran </w:t>
      </w:r>
      <w:r w:rsidRPr="00E9011B">
        <w:rPr>
          <w:lang w:val="es-ES_tradnl"/>
        </w:rPr>
        <w:t xml:space="preserve">imprescindible impulsar el </w:t>
      </w:r>
      <w:r w:rsidR="00783F23" w:rsidRPr="00E9011B">
        <w:rPr>
          <w:lang w:val="es-ES_tradnl"/>
        </w:rPr>
        <w:t xml:space="preserve">trabajo decente, </w:t>
      </w:r>
      <w:r w:rsidR="003E1FEA" w:rsidRPr="00E9011B">
        <w:rPr>
          <w:lang w:val="es-ES_tradnl"/>
        </w:rPr>
        <w:t xml:space="preserve">fomentar la innovación y promover el espíritu emprendedor </w:t>
      </w:r>
      <w:r w:rsidR="00783F23" w:rsidRPr="00E9011B">
        <w:rPr>
          <w:lang w:val="es-ES_tradnl"/>
        </w:rPr>
        <w:t xml:space="preserve">con condiciones de trabajo y de vida dignas </w:t>
      </w:r>
      <w:r w:rsidRPr="00E9011B">
        <w:rPr>
          <w:lang w:val="es-ES_tradnl"/>
        </w:rPr>
        <w:t>de acuerdo a</w:t>
      </w:r>
      <w:r w:rsidR="000625FA" w:rsidRPr="00E9011B">
        <w:rPr>
          <w:lang w:val="es-ES_tradnl"/>
        </w:rPr>
        <w:t xml:space="preserve"> </w:t>
      </w:r>
      <w:r w:rsidRPr="00E9011B">
        <w:rPr>
          <w:lang w:val="es-ES_tradnl"/>
        </w:rPr>
        <w:t>las normas y convenios internacionales establecid</w:t>
      </w:r>
      <w:r w:rsidR="00682738" w:rsidRPr="00E9011B">
        <w:rPr>
          <w:lang w:val="es-ES_tradnl"/>
        </w:rPr>
        <w:t>o</w:t>
      </w:r>
      <w:r w:rsidRPr="00E9011B">
        <w:rPr>
          <w:lang w:val="es-ES_tradnl"/>
        </w:rPr>
        <w:t>s por la OIT</w:t>
      </w:r>
      <w:r w:rsidR="00783F23" w:rsidRPr="00E9011B">
        <w:rPr>
          <w:lang w:val="es-ES_tradnl"/>
        </w:rPr>
        <w:t xml:space="preserve">. </w:t>
      </w:r>
      <w:r w:rsidRPr="00E9011B">
        <w:rPr>
          <w:lang w:val="es-ES_tradnl"/>
        </w:rPr>
        <w:t xml:space="preserve">En este sentido, </w:t>
      </w:r>
      <w:r w:rsidR="00783F23" w:rsidRPr="00E9011B">
        <w:rPr>
          <w:lang w:val="es-ES_tradnl"/>
        </w:rPr>
        <w:t xml:space="preserve">acogen con satisfacción que el trabajo decente sea uno de los </w:t>
      </w:r>
      <w:r w:rsidR="00682738" w:rsidRPr="00E9011B">
        <w:rPr>
          <w:lang w:val="es-ES_tradnl"/>
        </w:rPr>
        <w:t>o</w:t>
      </w:r>
      <w:r w:rsidR="00783F23" w:rsidRPr="00E9011B">
        <w:rPr>
          <w:lang w:val="es-ES_tradnl"/>
        </w:rPr>
        <w:t xml:space="preserve">bjetivos de </w:t>
      </w:r>
      <w:r w:rsidR="00682738" w:rsidRPr="00E9011B">
        <w:rPr>
          <w:lang w:val="es-ES_tradnl"/>
        </w:rPr>
        <w:t>d</w:t>
      </w:r>
      <w:r w:rsidR="00783F23" w:rsidRPr="00E9011B">
        <w:rPr>
          <w:lang w:val="es-ES_tradnl"/>
        </w:rPr>
        <w:t xml:space="preserve">esarrollo </w:t>
      </w:r>
      <w:r w:rsidR="00682738" w:rsidRPr="00E9011B">
        <w:rPr>
          <w:lang w:val="es-ES_tradnl"/>
        </w:rPr>
        <w:t>s</w:t>
      </w:r>
      <w:r w:rsidR="00783F23" w:rsidRPr="00E9011B">
        <w:rPr>
          <w:lang w:val="es-ES_tradnl"/>
        </w:rPr>
        <w:t xml:space="preserve">ostenible de la Agenda 2030 y </w:t>
      </w:r>
      <w:r w:rsidRPr="00E9011B">
        <w:rPr>
          <w:lang w:val="es-ES_tradnl"/>
        </w:rPr>
        <w:t xml:space="preserve">llaman a </w:t>
      </w:r>
      <w:r w:rsidR="00221EBE" w:rsidRPr="00E9011B">
        <w:rPr>
          <w:lang w:val="es-ES_tradnl"/>
        </w:rPr>
        <w:t>las autoridades de los países de la Unión Europea y de la CELAC a abogar por</w:t>
      </w:r>
      <w:r w:rsidR="00783F23" w:rsidRPr="00E9011B">
        <w:rPr>
          <w:lang w:val="es-ES_tradnl"/>
        </w:rPr>
        <w:t xml:space="preserve"> </w:t>
      </w:r>
      <w:r w:rsidR="00221EBE" w:rsidRPr="00E9011B">
        <w:rPr>
          <w:lang w:val="es-ES_tradnl"/>
        </w:rPr>
        <w:t>la</w:t>
      </w:r>
      <w:r w:rsidR="00783F23" w:rsidRPr="00E9011B">
        <w:rPr>
          <w:lang w:val="es-ES_tradnl"/>
        </w:rPr>
        <w:t xml:space="preserve"> promoción de u</w:t>
      </w:r>
      <w:r w:rsidR="00783F23" w:rsidRPr="00E9011B">
        <w:rPr>
          <w:lang w:val="es-ES"/>
        </w:rPr>
        <w:t>n empleo pleno y productivo</w:t>
      </w:r>
      <w:r w:rsidR="003E1FEA" w:rsidRPr="00E9011B">
        <w:rPr>
          <w:lang w:val="es-ES"/>
        </w:rPr>
        <w:t>,</w:t>
      </w:r>
      <w:r w:rsidR="00783F23" w:rsidRPr="00E9011B">
        <w:rPr>
          <w:lang w:val="es-ES"/>
        </w:rPr>
        <w:t xml:space="preserve"> y un trabajo decente</w:t>
      </w:r>
      <w:r w:rsidR="00AC3C77" w:rsidRPr="00E9011B">
        <w:rPr>
          <w:lang w:val="es-ES"/>
        </w:rPr>
        <w:t xml:space="preserve"> en ambas regiones para todos, especialmente para los jóvenes</w:t>
      </w:r>
      <w:r w:rsidR="00F33697" w:rsidRPr="00E9011B">
        <w:rPr>
          <w:lang w:val="es-ES"/>
        </w:rPr>
        <w:t>,</w:t>
      </w:r>
      <w:r w:rsidR="005D18A3" w:rsidRPr="00E9011B">
        <w:rPr>
          <w:lang w:val="es-ES"/>
        </w:rPr>
        <w:t xml:space="preserve"> </w:t>
      </w:r>
      <w:r w:rsidR="00FA211F">
        <w:rPr>
          <w:lang w:val="es-ES"/>
        </w:rPr>
        <w:t xml:space="preserve">los </w:t>
      </w:r>
      <w:r w:rsidR="005D18A3" w:rsidRPr="008674FC">
        <w:rPr>
          <w:lang w:val="es-ES"/>
        </w:rPr>
        <w:t>migrantes,</w:t>
      </w:r>
      <w:r w:rsidR="00F33697" w:rsidRPr="008674FC">
        <w:rPr>
          <w:lang w:val="es-ES"/>
        </w:rPr>
        <w:t xml:space="preserve"> </w:t>
      </w:r>
      <w:r w:rsidR="00670BFB" w:rsidRPr="00E9011B">
        <w:rPr>
          <w:lang w:val="es-ES"/>
        </w:rPr>
        <w:t xml:space="preserve">las </w:t>
      </w:r>
      <w:r w:rsidR="00F33697" w:rsidRPr="00E9011B">
        <w:rPr>
          <w:lang w:val="es-ES"/>
        </w:rPr>
        <w:t>mujeres</w:t>
      </w:r>
      <w:r w:rsidR="00AC3C77" w:rsidRPr="00E9011B">
        <w:rPr>
          <w:lang w:val="es-ES"/>
        </w:rPr>
        <w:t xml:space="preserve"> y las personas con discapacidad</w:t>
      </w:r>
      <w:r w:rsidR="00F33697" w:rsidRPr="00E9011B">
        <w:rPr>
          <w:lang w:val="es-ES"/>
        </w:rPr>
        <w:t>.</w:t>
      </w:r>
      <w:r w:rsidR="003E1FEA" w:rsidRPr="00E9011B">
        <w:rPr>
          <w:lang w:val="es-ES"/>
        </w:rPr>
        <w:t xml:space="preserve"> </w:t>
      </w:r>
    </w:p>
    <w:p w:rsidR="00316F56" w:rsidRPr="00E9011B" w:rsidRDefault="00316F56" w:rsidP="00E9011B">
      <w:pPr>
        <w:rPr>
          <w:lang w:val="es-ES"/>
        </w:rPr>
      </w:pPr>
    </w:p>
    <w:p w:rsidR="00256355" w:rsidRPr="00E9011B" w:rsidRDefault="00316F56" w:rsidP="00E9011B">
      <w:pPr>
        <w:pStyle w:val="Ttulo2"/>
        <w:numPr>
          <w:ilvl w:val="1"/>
          <w:numId w:val="27"/>
        </w:numPr>
        <w:rPr>
          <w:lang w:val="es-ES"/>
        </w:rPr>
      </w:pPr>
      <w:r w:rsidRPr="00E9011B">
        <w:rPr>
          <w:lang w:val="es-ES"/>
        </w:rPr>
        <w:t>Reiteramos el apoyo a la libertad de asociación y al libre derecho de sindicación de los trabajadores e instamos a los gobiernos que aún no lo han hecho, a que ratifiquen los convenios fundamentales de la OIT</w:t>
      </w:r>
      <w:r w:rsidR="003E1FEA" w:rsidRPr="00E9011B">
        <w:rPr>
          <w:lang w:val="es-ES"/>
        </w:rPr>
        <w:t>; reiteran la necesidad de que se proteja a los defensores del medioambiente, de los derechos laborales y de los derechos humanos</w:t>
      </w:r>
      <w:r w:rsidR="00682738" w:rsidRPr="00E9011B">
        <w:rPr>
          <w:lang w:val="es-ES"/>
        </w:rPr>
        <w:t>.</w:t>
      </w:r>
      <w:r w:rsidRPr="00E9011B">
        <w:rPr>
          <w:lang w:val="es-ES"/>
        </w:rPr>
        <w:t xml:space="preserve"> </w:t>
      </w:r>
    </w:p>
    <w:p w:rsidR="00256355" w:rsidRPr="00E9011B" w:rsidRDefault="00256355" w:rsidP="00E9011B">
      <w:pPr>
        <w:rPr>
          <w:lang w:val="es-ES"/>
        </w:rPr>
      </w:pPr>
    </w:p>
    <w:p w:rsidR="00877681" w:rsidRPr="00E9011B" w:rsidRDefault="00CF5B97" w:rsidP="00E9011B">
      <w:pPr>
        <w:pStyle w:val="Ttulo2"/>
        <w:numPr>
          <w:ilvl w:val="1"/>
          <w:numId w:val="28"/>
        </w:numPr>
        <w:rPr>
          <w:lang w:val="es-ES"/>
        </w:rPr>
      </w:pPr>
      <w:r w:rsidRPr="00E9011B">
        <w:rPr>
          <w:lang w:val="es-ES"/>
        </w:rPr>
        <w:t>Insisten en que el sector informal y el trabajo no declarado son causas clave par</w:t>
      </w:r>
      <w:r w:rsidR="008D640B" w:rsidRPr="00E9011B">
        <w:rPr>
          <w:lang w:val="es-ES"/>
        </w:rPr>
        <w:t>a la persistencia de la pobreza</w:t>
      </w:r>
      <w:r w:rsidRPr="00E9011B">
        <w:rPr>
          <w:lang w:val="es-ES"/>
        </w:rPr>
        <w:t>, la desigualdad y el déficit en el desarrollo sostenible. Una transición al sector formal proporcionaría acceso al trabajo decente, una mayor seguridad a los trabajadores, mejoraría la fiscalidad y</w:t>
      </w:r>
      <w:r w:rsidR="00682738" w:rsidRPr="00E9011B">
        <w:rPr>
          <w:lang w:val="es-ES"/>
        </w:rPr>
        <w:t>,</w:t>
      </w:r>
      <w:r w:rsidRPr="00E9011B">
        <w:rPr>
          <w:lang w:val="es-ES"/>
        </w:rPr>
        <w:t xml:space="preserve"> como resultado</w:t>
      </w:r>
      <w:r w:rsidR="00682738" w:rsidRPr="00E9011B">
        <w:rPr>
          <w:lang w:val="es-ES"/>
        </w:rPr>
        <w:t>,</w:t>
      </w:r>
      <w:r w:rsidRPr="00E9011B">
        <w:rPr>
          <w:lang w:val="es-ES"/>
        </w:rPr>
        <w:t xml:space="preserve"> promovería las empresas sostenibles. En este sentido, apelan a la definición de políticas públicas activas que reduzcan el trabajo no declarado y elaboren planes específicos para los que se ven más afectados por este. </w:t>
      </w:r>
    </w:p>
    <w:p w:rsidR="00256355" w:rsidRPr="00E9011B" w:rsidRDefault="00256355" w:rsidP="00E9011B">
      <w:pPr>
        <w:rPr>
          <w:lang w:val="es-ES"/>
        </w:rPr>
      </w:pPr>
    </w:p>
    <w:p w:rsidR="000615EB" w:rsidRPr="00E9011B" w:rsidRDefault="00F0596A" w:rsidP="00E9011B">
      <w:pPr>
        <w:pStyle w:val="Ttulo2"/>
        <w:numPr>
          <w:ilvl w:val="1"/>
          <w:numId w:val="29"/>
        </w:numPr>
        <w:rPr>
          <w:lang w:val="es-ES"/>
        </w:rPr>
      </w:pPr>
      <w:r w:rsidRPr="00E9011B">
        <w:rPr>
          <w:lang w:val="es-ES"/>
        </w:rPr>
        <w:t>Consideran que la degradación medioambiental</w:t>
      </w:r>
      <w:r w:rsidR="00256355" w:rsidRPr="00E9011B">
        <w:rPr>
          <w:lang w:val="es-ES"/>
        </w:rPr>
        <w:t>, incluida la pérdida de biodiversidad y la deforestación provocad</w:t>
      </w:r>
      <w:r w:rsidR="00682738" w:rsidRPr="00E9011B">
        <w:rPr>
          <w:lang w:val="es-ES"/>
        </w:rPr>
        <w:t>a</w:t>
      </w:r>
      <w:r w:rsidR="00256355" w:rsidRPr="00E9011B">
        <w:rPr>
          <w:lang w:val="es-ES"/>
        </w:rPr>
        <w:t>s por la actividad extractiva,</w:t>
      </w:r>
      <w:r w:rsidRPr="00E9011B">
        <w:rPr>
          <w:lang w:val="es-ES"/>
        </w:rPr>
        <w:t xml:space="preserve"> implica una gran amenaza para nuestras so</w:t>
      </w:r>
      <w:r w:rsidR="00EF0808" w:rsidRPr="00E9011B">
        <w:rPr>
          <w:lang w:val="es-ES"/>
        </w:rPr>
        <w:t>ciedades y nuestras economías y acogen con satisfacción el acuerdo sobre el cambio climático alcanzado en París; en</w:t>
      </w:r>
      <w:r w:rsidRPr="00E9011B">
        <w:rPr>
          <w:lang w:val="es-ES"/>
        </w:rPr>
        <w:t xml:space="preserve"> este sentido, entienden que el conjunto de los países industrializados </w:t>
      </w:r>
      <w:r w:rsidR="00293354" w:rsidRPr="00E9011B">
        <w:rPr>
          <w:lang w:val="es-ES"/>
        </w:rPr>
        <w:t>debe</w:t>
      </w:r>
      <w:r w:rsidRPr="00E9011B">
        <w:rPr>
          <w:lang w:val="es-ES"/>
        </w:rPr>
        <w:t xml:space="preserve"> encabezar la respuesta a este desafío y transformar el riesgo en una oportunidad para </w:t>
      </w:r>
      <w:r w:rsidR="00AC3C77" w:rsidRPr="00E9011B">
        <w:rPr>
          <w:lang w:val="es-ES"/>
        </w:rPr>
        <w:t xml:space="preserve">alcanzar </w:t>
      </w:r>
      <w:r w:rsidRPr="00E9011B">
        <w:rPr>
          <w:lang w:val="es-ES"/>
        </w:rPr>
        <w:t>un compromiso global</w:t>
      </w:r>
      <w:r w:rsidR="00EF0808" w:rsidRPr="00E9011B">
        <w:rPr>
          <w:lang w:val="es-ES"/>
        </w:rPr>
        <w:t>, y reiteran la obligación de todos los países de luchar contra el cambio climático según el principio de las responsabilidades comunes pero diferenciadas.</w:t>
      </w:r>
      <w:r w:rsidR="00763CB6" w:rsidRPr="00E9011B">
        <w:rPr>
          <w:lang w:val="es-ES"/>
        </w:rPr>
        <w:t xml:space="preserve"> </w:t>
      </w:r>
    </w:p>
    <w:p w:rsidR="00877681" w:rsidRPr="00E9011B" w:rsidRDefault="000615EB" w:rsidP="00E9011B">
      <w:pPr>
        <w:ind w:left="567"/>
        <w:outlineLvl w:val="1"/>
        <w:rPr>
          <w:lang w:val="es-ES"/>
        </w:rPr>
      </w:pPr>
      <w:r w:rsidRPr="00E9011B">
        <w:rPr>
          <w:lang w:val="es-ES"/>
        </w:rPr>
        <w:t xml:space="preserve"> </w:t>
      </w:r>
    </w:p>
    <w:p w:rsidR="008B45FA" w:rsidRPr="00E9011B" w:rsidRDefault="000615EB" w:rsidP="00E9011B">
      <w:pPr>
        <w:pStyle w:val="Ttulo2"/>
        <w:numPr>
          <w:ilvl w:val="1"/>
          <w:numId w:val="30"/>
        </w:numPr>
        <w:rPr>
          <w:lang w:val="es-ES"/>
        </w:rPr>
      </w:pPr>
      <w:r w:rsidRPr="00E9011B">
        <w:rPr>
          <w:lang w:val="es-ES"/>
        </w:rPr>
        <w:t xml:space="preserve">Exhortamos </w:t>
      </w:r>
      <w:r w:rsidR="00682738" w:rsidRPr="00E9011B">
        <w:rPr>
          <w:lang w:val="es-ES"/>
        </w:rPr>
        <w:t xml:space="preserve">a </w:t>
      </w:r>
      <w:r w:rsidRPr="00E9011B">
        <w:rPr>
          <w:lang w:val="es-ES"/>
        </w:rPr>
        <w:t xml:space="preserve">evitar la criminalización de los conflictos socio-medioambientales, orientando la solución de </w:t>
      </w:r>
      <w:r w:rsidR="00682738" w:rsidRPr="00E9011B">
        <w:rPr>
          <w:lang w:val="es-ES"/>
        </w:rPr>
        <w:t>e</w:t>
      </w:r>
      <w:r w:rsidRPr="00E9011B">
        <w:rPr>
          <w:lang w:val="es-ES"/>
        </w:rPr>
        <w:t xml:space="preserve">stos a través del diálogo, promoviendo la solución pacífica de los mismos. </w:t>
      </w:r>
    </w:p>
    <w:p w:rsidR="00877681" w:rsidRPr="00E9011B" w:rsidRDefault="00877681" w:rsidP="00E9011B">
      <w:pPr>
        <w:overflowPunct/>
        <w:adjustRightInd/>
        <w:textAlignment w:val="auto"/>
        <w:rPr>
          <w:lang w:val="es-ES"/>
        </w:rPr>
      </w:pPr>
    </w:p>
    <w:p w:rsidR="00877681" w:rsidRPr="00E9011B" w:rsidRDefault="00293354" w:rsidP="00E9011B">
      <w:pPr>
        <w:pStyle w:val="Ttulo2"/>
        <w:numPr>
          <w:ilvl w:val="1"/>
          <w:numId w:val="31"/>
        </w:numPr>
        <w:rPr>
          <w:lang w:val="es-ES"/>
        </w:rPr>
      </w:pPr>
      <w:r w:rsidRPr="00E9011B">
        <w:rPr>
          <w:lang w:val="es-ES_tradnl"/>
        </w:rPr>
        <w:t>R</w:t>
      </w:r>
      <w:r w:rsidRPr="00E9011B">
        <w:rPr>
          <w:lang w:val="es-ES"/>
        </w:rPr>
        <w:t>ecuerdan que, ante un contexto global en el que</w:t>
      </w:r>
      <w:r w:rsidR="00EF0808" w:rsidRPr="00E9011B">
        <w:rPr>
          <w:lang w:val="es-ES"/>
        </w:rPr>
        <w:t xml:space="preserve"> persisten</w:t>
      </w:r>
      <w:r w:rsidRPr="00E9011B">
        <w:rPr>
          <w:lang w:val="es-ES"/>
        </w:rPr>
        <w:t xml:space="preserve"> los conflictos </w:t>
      </w:r>
      <w:r w:rsidR="001634B0" w:rsidRPr="00E9011B">
        <w:rPr>
          <w:lang w:val="es-ES"/>
        </w:rPr>
        <w:t>y</w:t>
      </w:r>
      <w:r w:rsidR="00763CB6" w:rsidRPr="00E9011B">
        <w:rPr>
          <w:lang w:val="es-ES"/>
        </w:rPr>
        <w:t xml:space="preserve"> </w:t>
      </w:r>
      <w:r w:rsidRPr="00E9011B">
        <w:rPr>
          <w:lang w:val="es-ES"/>
        </w:rPr>
        <w:t xml:space="preserve">se requiere actuar de una manera global con compromisos negociados y realizables, </w:t>
      </w:r>
      <w:r w:rsidR="00EF0808" w:rsidRPr="00E9011B">
        <w:rPr>
          <w:lang w:val="es-ES"/>
        </w:rPr>
        <w:t>y</w:t>
      </w:r>
      <w:r w:rsidRPr="00E9011B">
        <w:rPr>
          <w:lang w:val="es-ES"/>
        </w:rPr>
        <w:t xml:space="preserve"> al mismo tiempo</w:t>
      </w:r>
      <w:r w:rsidR="008674FC">
        <w:rPr>
          <w:lang w:val="es-ES"/>
        </w:rPr>
        <w:t>,</w:t>
      </w:r>
      <w:r w:rsidRPr="00E9011B">
        <w:rPr>
          <w:lang w:val="es-ES"/>
        </w:rPr>
        <w:t xml:space="preserve"> vinculantes</w:t>
      </w:r>
      <w:r w:rsidR="00763CB6" w:rsidRPr="00E9011B">
        <w:rPr>
          <w:lang w:val="es-ES"/>
        </w:rPr>
        <w:t xml:space="preserve">, es necesario llamar </w:t>
      </w:r>
      <w:r w:rsidRPr="00E9011B">
        <w:rPr>
          <w:lang w:val="es-ES"/>
        </w:rPr>
        <w:t xml:space="preserve">a </w:t>
      </w:r>
      <w:r w:rsidR="000B74AD" w:rsidRPr="00E9011B">
        <w:rPr>
          <w:lang w:val="es-ES"/>
        </w:rPr>
        <w:t xml:space="preserve">los líderes de ambas regiones a </w:t>
      </w:r>
      <w:r w:rsidR="001634B0" w:rsidRPr="00E9011B">
        <w:rPr>
          <w:lang w:val="es-ES"/>
        </w:rPr>
        <w:t>aportar</w:t>
      </w:r>
      <w:r w:rsidR="00763CB6" w:rsidRPr="00E9011B">
        <w:rPr>
          <w:lang w:val="es-ES"/>
        </w:rPr>
        <w:t xml:space="preserve"> soluciones </w:t>
      </w:r>
      <w:r w:rsidR="00763CB6" w:rsidRPr="00E9011B">
        <w:rPr>
          <w:lang w:val="es-ES"/>
        </w:rPr>
        <w:lastRenderedPageBreak/>
        <w:t xml:space="preserve">multilaterales </w:t>
      </w:r>
      <w:r w:rsidRPr="00E9011B">
        <w:rPr>
          <w:lang w:val="es-ES"/>
        </w:rPr>
        <w:t xml:space="preserve">para </w:t>
      </w:r>
      <w:r w:rsidR="00EF0808" w:rsidRPr="00E9011B">
        <w:rPr>
          <w:lang w:val="es-ES"/>
        </w:rPr>
        <w:t>alcanzar los objetivos de desarrollo sostenible</w:t>
      </w:r>
      <w:r w:rsidR="00BA5B4C">
        <w:rPr>
          <w:lang w:val="es-ES"/>
        </w:rPr>
        <w:t xml:space="preserve"> de la Agenda 2030</w:t>
      </w:r>
      <w:r w:rsidR="00EF0808" w:rsidRPr="00E9011B">
        <w:rPr>
          <w:lang w:val="es-ES"/>
        </w:rPr>
        <w:t xml:space="preserve"> de las Naciones Unidas.</w:t>
      </w:r>
      <w:r w:rsidR="00BB07C6" w:rsidRPr="00E9011B">
        <w:rPr>
          <w:lang w:val="es-ES"/>
        </w:rPr>
        <w:t xml:space="preserve"> </w:t>
      </w:r>
    </w:p>
    <w:p w:rsidR="005958AD" w:rsidRPr="00E9011B" w:rsidRDefault="005958AD" w:rsidP="00E9011B">
      <w:pPr>
        <w:rPr>
          <w:lang w:val="es-ES"/>
        </w:rPr>
      </w:pPr>
    </w:p>
    <w:p w:rsidR="003D1416" w:rsidRDefault="005958AD" w:rsidP="00E9011B">
      <w:pPr>
        <w:pStyle w:val="Ttulo2"/>
        <w:numPr>
          <w:ilvl w:val="1"/>
          <w:numId w:val="32"/>
        </w:numPr>
        <w:rPr>
          <w:lang w:val="es-ES"/>
        </w:rPr>
      </w:pPr>
      <w:r w:rsidRPr="00E9011B">
        <w:rPr>
          <w:lang w:val="es-ES"/>
        </w:rPr>
        <w:t>Destacan el papel</w:t>
      </w:r>
      <w:r w:rsidR="000C7A95" w:rsidRPr="00E9011B">
        <w:rPr>
          <w:lang w:val="es-ES"/>
        </w:rPr>
        <w:t xml:space="preserve"> y las capacidades</w:t>
      </w:r>
      <w:r w:rsidRPr="00E9011B">
        <w:rPr>
          <w:lang w:val="es-ES"/>
        </w:rPr>
        <w:t xml:space="preserve"> de la sociedad civil en la implementación de los </w:t>
      </w:r>
      <w:r w:rsidR="00682738" w:rsidRPr="00E9011B">
        <w:rPr>
          <w:lang w:val="es-ES"/>
        </w:rPr>
        <w:t>o</w:t>
      </w:r>
      <w:r w:rsidRPr="00E9011B">
        <w:rPr>
          <w:lang w:val="es-ES"/>
        </w:rPr>
        <w:t xml:space="preserve">bjetivos de </w:t>
      </w:r>
      <w:r w:rsidR="00682738" w:rsidRPr="00E9011B">
        <w:rPr>
          <w:lang w:val="es-ES"/>
        </w:rPr>
        <w:t>d</w:t>
      </w:r>
      <w:r w:rsidRPr="00E9011B">
        <w:rPr>
          <w:lang w:val="es-ES"/>
        </w:rPr>
        <w:t xml:space="preserve">esarrollo </w:t>
      </w:r>
      <w:r w:rsidR="00682738" w:rsidRPr="00E9011B">
        <w:rPr>
          <w:lang w:val="es-ES"/>
        </w:rPr>
        <w:t>s</w:t>
      </w:r>
      <w:r w:rsidRPr="00E9011B">
        <w:rPr>
          <w:lang w:val="es-ES"/>
        </w:rPr>
        <w:t>ostenible</w:t>
      </w:r>
      <w:r w:rsidR="000C7A95" w:rsidRPr="00E9011B">
        <w:rPr>
          <w:lang w:val="es-ES"/>
        </w:rPr>
        <w:t xml:space="preserve"> de la Agenda 2030 de las Naciones Unidas</w:t>
      </w:r>
      <w:r w:rsidR="00AD6126" w:rsidRPr="00E9011B">
        <w:rPr>
          <w:lang w:val="es-ES"/>
        </w:rPr>
        <w:t>, el Plan de Acción de Addis Abeba sobre el financiamiento para el desarrollo</w:t>
      </w:r>
      <w:r w:rsidRPr="00E9011B">
        <w:rPr>
          <w:lang w:val="es-ES"/>
        </w:rPr>
        <w:t xml:space="preserve"> y el Acuerdo de París. </w:t>
      </w:r>
    </w:p>
    <w:p w:rsidR="003D1416" w:rsidRPr="00EA21F4" w:rsidRDefault="003D1416" w:rsidP="00EA21F4">
      <w:pPr>
        <w:rPr>
          <w:lang w:val="es-ES"/>
        </w:rPr>
      </w:pPr>
    </w:p>
    <w:p w:rsidR="005958AD" w:rsidRPr="00E9011B" w:rsidRDefault="005958AD" w:rsidP="00E9011B">
      <w:pPr>
        <w:pStyle w:val="Ttulo2"/>
        <w:numPr>
          <w:ilvl w:val="1"/>
          <w:numId w:val="32"/>
        </w:numPr>
        <w:rPr>
          <w:lang w:val="es-ES"/>
        </w:rPr>
      </w:pPr>
      <w:r w:rsidRPr="00E9011B">
        <w:rPr>
          <w:lang w:val="es-ES"/>
        </w:rPr>
        <w:t xml:space="preserve">El potencial de las acciones </w:t>
      </w:r>
      <w:r w:rsidR="00682738" w:rsidRPr="00E9011B">
        <w:rPr>
          <w:lang w:val="es-ES"/>
        </w:rPr>
        <w:t>«</w:t>
      </w:r>
      <w:r w:rsidRPr="00E9011B">
        <w:rPr>
          <w:lang w:val="es-ES"/>
        </w:rPr>
        <w:t xml:space="preserve">de abajo </w:t>
      </w:r>
      <w:r w:rsidR="008C25B8" w:rsidRPr="00E9011B">
        <w:rPr>
          <w:lang w:val="es-ES"/>
        </w:rPr>
        <w:t xml:space="preserve">a </w:t>
      </w:r>
      <w:r w:rsidRPr="00E9011B">
        <w:rPr>
          <w:lang w:val="es-ES"/>
        </w:rPr>
        <w:t>arriba</w:t>
      </w:r>
      <w:r w:rsidR="00682738" w:rsidRPr="00E9011B">
        <w:rPr>
          <w:lang w:val="es-ES"/>
        </w:rPr>
        <w:t>»</w:t>
      </w:r>
      <w:r w:rsidRPr="00E9011B">
        <w:rPr>
          <w:lang w:val="es-ES"/>
        </w:rPr>
        <w:t xml:space="preserve"> es </w:t>
      </w:r>
      <w:r w:rsidR="000C7A95" w:rsidRPr="00E9011B">
        <w:rPr>
          <w:lang w:val="es-ES"/>
        </w:rPr>
        <w:t>significativ</w:t>
      </w:r>
      <w:r w:rsidR="001634B0" w:rsidRPr="00E9011B">
        <w:rPr>
          <w:lang w:val="es-ES"/>
        </w:rPr>
        <w:t>o</w:t>
      </w:r>
      <w:r w:rsidRPr="00E9011B">
        <w:rPr>
          <w:lang w:val="es-ES"/>
        </w:rPr>
        <w:t xml:space="preserve">, pero a menudo es pasado por alto por los </w:t>
      </w:r>
      <w:r w:rsidR="008C25B8" w:rsidRPr="00E9011B">
        <w:rPr>
          <w:lang w:val="es-ES"/>
        </w:rPr>
        <w:t>formuladores de políticas</w:t>
      </w:r>
      <w:r w:rsidRPr="00E9011B">
        <w:rPr>
          <w:lang w:val="es-ES"/>
        </w:rPr>
        <w:t xml:space="preserve"> debido a </w:t>
      </w:r>
      <w:r w:rsidR="008C25B8" w:rsidRPr="00E9011B">
        <w:rPr>
          <w:lang w:val="es-ES"/>
        </w:rPr>
        <w:t>la falta de conexión suficiente</w:t>
      </w:r>
      <w:r w:rsidRPr="00E9011B">
        <w:rPr>
          <w:lang w:val="es-ES"/>
        </w:rPr>
        <w:t xml:space="preserve"> entre la sostenibilidad local y la acción climática y el nivel de políticas.</w:t>
      </w:r>
      <w:r w:rsidR="000C7A95" w:rsidRPr="00E9011B">
        <w:rPr>
          <w:lang w:val="es-ES"/>
        </w:rPr>
        <w:t xml:space="preserve"> </w:t>
      </w:r>
      <w:r w:rsidR="003D1416" w:rsidRPr="00E9011B">
        <w:rPr>
          <w:lang w:val="es-ES"/>
        </w:rPr>
        <w:t>Es necesario desarrollar marcos legales y financieros para apoyar soluciones innovadoras y empresariales sobre el terreno.</w:t>
      </w:r>
    </w:p>
    <w:p w:rsidR="00877681" w:rsidRPr="00E9011B" w:rsidRDefault="00877681" w:rsidP="00E9011B">
      <w:pPr>
        <w:overflowPunct/>
        <w:adjustRightInd/>
        <w:textAlignment w:val="auto"/>
        <w:rPr>
          <w:lang w:val="es-ES"/>
        </w:rPr>
      </w:pPr>
    </w:p>
    <w:p w:rsidR="00A57907" w:rsidRPr="00E9011B" w:rsidRDefault="00A57907" w:rsidP="008674FC">
      <w:pPr>
        <w:pStyle w:val="Ttulo1"/>
        <w:rPr>
          <w:lang w:val="es-ES_tradnl"/>
        </w:rPr>
      </w:pPr>
      <w:r w:rsidRPr="00E9011B">
        <w:rPr>
          <w:lang w:val="es-ES_tradnl"/>
        </w:rPr>
        <w:t>Sobre la cooperación académica y científica</w:t>
      </w:r>
    </w:p>
    <w:p w:rsidR="00A57907" w:rsidRPr="00E9011B" w:rsidRDefault="00A57907" w:rsidP="00E9011B">
      <w:pPr>
        <w:keepNext/>
        <w:keepLines/>
        <w:overflowPunct/>
        <w:adjustRightInd/>
        <w:textAlignment w:val="auto"/>
        <w:rPr>
          <w:lang w:val="es-ES_tradnl"/>
        </w:rPr>
      </w:pPr>
    </w:p>
    <w:p w:rsidR="00877681" w:rsidRPr="00E9011B" w:rsidRDefault="00186F4E" w:rsidP="00E9011B">
      <w:pPr>
        <w:keepNext/>
        <w:overflowPunct/>
        <w:adjustRightInd/>
        <w:textAlignment w:val="auto"/>
        <w:rPr>
          <w:lang w:val="es-ES_tradnl"/>
        </w:rPr>
      </w:pPr>
      <w:r w:rsidRPr="00E9011B">
        <w:rPr>
          <w:lang w:val="es-ES_tradnl"/>
        </w:rPr>
        <w:t xml:space="preserve">Los participantes: </w:t>
      </w:r>
    </w:p>
    <w:p w:rsidR="00877681" w:rsidRPr="00E9011B" w:rsidRDefault="00877681" w:rsidP="00E9011B">
      <w:pPr>
        <w:keepNext/>
        <w:overflowPunct/>
        <w:adjustRightInd/>
        <w:textAlignment w:val="auto"/>
        <w:rPr>
          <w:lang w:val="es-ES_tradnl"/>
        </w:rPr>
      </w:pPr>
    </w:p>
    <w:p w:rsidR="00877681" w:rsidRPr="00E9011B" w:rsidRDefault="00186F4E" w:rsidP="00E9011B">
      <w:pPr>
        <w:pStyle w:val="Ttulo2"/>
        <w:numPr>
          <w:ilvl w:val="1"/>
          <w:numId w:val="33"/>
        </w:numPr>
        <w:rPr>
          <w:lang w:val="es-ES_tradnl"/>
        </w:rPr>
      </w:pPr>
      <w:r w:rsidRPr="00E9011B">
        <w:rPr>
          <w:lang w:val="es-ES_tradnl"/>
        </w:rPr>
        <w:t>A</w:t>
      </w:r>
      <w:r w:rsidR="00386334" w:rsidRPr="00E9011B">
        <w:rPr>
          <w:lang w:val="es-ES"/>
        </w:rPr>
        <w:t>boga</w:t>
      </w:r>
      <w:r w:rsidR="00690730" w:rsidRPr="00E9011B">
        <w:rPr>
          <w:lang w:val="es-ES"/>
        </w:rPr>
        <w:t>n</w:t>
      </w:r>
      <w:r w:rsidR="00386334" w:rsidRPr="00E9011B">
        <w:rPr>
          <w:lang w:val="es-ES"/>
        </w:rPr>
        <w:t xml:space="preserve"> </w:t>
      </w:r>
      <w:r w:rsidR="00386334" w:rsidRPr="00E9011B">
        <w:rPr>
          <w:lang w:val="es-ES_tradnl"/>
        </w:rPr>
        <w:t>por incidir s</w:t>
      </w:r>
      <w:r w:rsidRPr="00E9011B">
        <w:rPr>
          <w:lang w:val="es-ES_tradnl"/>
        </w:rPr>
        <w:t>obre</w:t>
      </w:r>
      <w:r w:rsidR="00386334" w:rsidRPr="00E9011B">
        <w:rPr>
          <w:lang w:val="es-ES_tradnl"/>
        </w:rPr>
        <w:t xml:space="preserve"> la movilidad del conocimiento entre </w:t>
      </w:r>
      <w:r w:rsidRPr="00E9011B">
        <w:rPr>
          <w:lang w:val="es-ES_tradnl"/>
        </w:rPr>
        <w:t>ambas regiones</w:t>
      </w:r>
      <w:r w:rsidR="00386334" w:rsidRPr="00E9011B">
        <w:rPr>
          <w:lang w:val="es-ES_tradnl"/>
        </w:rPr>
        <w:t xml:space="preserve"> y el impacto positivo que</w:t>
      </w:r>
      <w:r w:rsidR="00EF0808" w:rsidRPr="00E9011B">
        <w:rPr>
          <w:lang w:val="es-ES_tradnl"/>
        </w:rPr>
        <w:t xml:space="preserve"> </w:t>
      </w:r>
      <w:r w:rsidR="00682738" w:rsidRPr="00E9011B">
        <w:rPr>
          <w:lang w:val="es-ES_tradnl"/>
        </w:rPr>
        <w:t>e</w:t>
      </w:r>
      <w:r w:rsidR="00EF0808" w:rsidRPr="00E9011B">
        <w:rPr>
          <w:lang w:val="es-ES_tradnl"/>
        </w:rPr>
        <w:t>sta</w:t>
      </w:r>
      <w:r w:rsidR="00386334" w:rsidRPr="00E9011B">
        <w:rPr>
          <w:lang w:val="es-ES_tradnl"/>
        </w:rPr>
        <w:t xml:space="preserve"> tiene en la innovación</w:t>
      </w:r>
      <w:r w:rsidRPr="00E9011B">
        <w:rPr>
          <w:lang w:val="es-ES_tradnl"/>
        </w:rPr>
        <w:t xml:space="preserve"> y dinamización de la economía</w:t>
      </w:r>
      <w:r w:rsidR="00EF0808" w:rsidRPr="00E9011B">
        <w:rPr>
          <w:lang w:val="es-ES_tradnl"/>
        </w:rPr>
        <w:t>. D</w:t>
      </w:r>
      <w:r w:rsidRPr="00E9011B">
        <w:rPr>
          <w:lang w:val="es-ES_tradnl"/>
        </w:rPr>
        <w:t xml:space="preserve">estacan el papel que juegan </w:t>
      </w:r>
      <w:r w:rsidR="00386334" w:rsidRPr="00E9011B">
        <w:rPr>
          <w:lang w:val="es-ES_tradnl"/>
        </w:rPr>
        <w:t xml:space="preserve">los flujos migratorios y los intercambios de conocimientos </w:t>
      </w:r>
      <w:r w:rsidRPr="00E9011B">
        <w:rPr>
          <w:lang w:val="es-ES_tradnl"/>
        </w:rPr>
        <w:t xml:space="preserve">como </w:t>
      </w:r>
      <w:r w:rsidR="00386334" w:rsidRPr="00E9011B">
        <w:rPr>
          <w:lang w:val="es-ES_tradnl"/>
        </w:rPr>
        <w:t xml:space="preserve">factores clave para una mejor integración entre </w:t>
      </w:r>
      <w:r w:rsidRPr="00E9011B">
        <w:rPr>
          <w:lang w:val="es-ES_tradnl"/>
        </w:rPr>
        <w:t>ambas</w:t>
      </w:r>
      <w:r w:rsidR="00B3539D" w:rsidRPr="00E9011B">
        <w:rPr>
          <w:lang w:val="es-ES_tradnl"/>
        </w:rPr>
        <w:t xml:space="preserve"> regiones.</w:t>
      </w:r>
      <w:r w:rsidR="00C57238" w:rsidRPr="00E9011B">
        <w:rPr>
          <w:lang w:val="es-ES_tradnl"/>
        </w:rPr>
        <w:t xml:space="preserve"> </w:t>
      </w:r>
    </w:p>
    <w:p w:rsidR="00D6009C" w:rsidRPr="00E9011B" w:rsidRDefault="00D6009C" w:rsidP="00E9011B">
      <w:pPr>
        <w:overflowPunct/>
        <w:adjustRightInd/>
        <w:textAlignment w:val="auto"/>
        <w:rPr>
          <w:lang w:val="es-ES_tradnl"/>
        </w:rPr>
      </w:pPr>
    </w:p>
    <w:p w:rsidR="00877681" w:rsidRPr="00E9011B" w:rsidRDefault="00B3539D" w:rsidP="00E9011B">
      <w:pPr>
        <w:pStyle w:val="Ttulo2"/>
        <w:numPr>
          <w:ilvl w:val="1"/>
          <w:numId w:val="34"/>
        </w:numPr>
        <w:rPr>
          <w:lang w:val="es-ES_tradnl"/>
        </w:rPr>
      </w:pPr>
      <w:r w:rsidRPr="00E9011B">
        <w:rPr>
          <w:lang w:val="es-ES_tradnl"/>
        </w:rPr>
        <w:t>A</w:t>
      </w:r>
      <w:r w:rsidR="00386334" w:rsidRPr="00E9011B">
        <w:rPr>
          <w:lang w:val="es-ES"/>
        </w:rPr>
        <w:t xml:space="preserve">poyan </w:t>
      </w:r>
      <w:r w:rsidR="00386334" w:rsidRPr="00E9011B">
        <w:rPr>
          <w:lang w:val="es-ES_tradnl"/>
        </w:rPr>
        <w:t>la mejora de los sistemas educativos y de formación profesional, el fomento de los intercambios educativos y de prácticas de educación orientadas a la inserción laboral; asimismo  piden a los países que hagan extensivos sus intercambios a otras esferas educativas, como los intercambios de profesores, estudiantes e investigadores o el reco</w:t>
      </w:r>
      <w:r w:rsidR="00690730" w:rsidRPr="00E9011B">
        <w:rPr>
          <w:lang w:val="es-ES_tradnl"/>
        </w:rPr>
        <w:t>nocimiento mutuo de los títulos</w:t>
      </w:r>
      <w:r w:rsidR="00EF0808" w:rsidRPr="00E9011B">
        <w:rPr>
          <w:lang w:val="es-ES_tradnl"/>
        </w:rPr>
        <w:t xml:space="preserve"> y diplomas</w:t>
      </w:r>
      <w:r w:rsidR="00C57238" w:rsidRPr="00E9011B">
        <w:rPr>
          <w:lang w:val="es-ES_tradnl"/>
        </w:rPr>
        <w:t>, y que doten a dichas actividades de la necesaria financiación</w:t>
      </w:r>
      <w:r w:rsidR="00682738" w:rsidRPr="00E9011B">
        <w:rPr>
          <w:lang w:val="es-ES_tradnl"/>
        </w:rPr>
        <w:t>.</w:t>
      </w:r>
      <w:r w:rsidR="00C57238" w:rsidRPr="00E9011B">
        <w:rPr>
          <w:lang w:val="es-ES_tradnl"/>
        </w:rPr>
        <w:t xml:space="preserve"> </w:t>
      </w:r>
    </w:p>
    <w:p w:rsidR="00877681" w:rsidRPr="00E9011B" w:rsidRDefault="00877681" w:rsidP="00E9011B">
      <w:pPr>
        <w:overflowPunct/>
        <w:adjustRightInd/>
        <w:textAlignment w:val="auto"/>
        <w:rPr>
          <w:lang w:val="es-ES_tradnl"/>
        </w:rPr>
      </w:pPr>
    </w:p>
    <w:p w:rsidR="00675D4C" w:rsidRPr="00E9011B" w:rsidRDefault="00670E76" w:rsidP="00E9011B">
      <w:pPr>
        <w:pStyle w:val="Ttulo2"/>
        <w:numPr>
          <w:ilvl w:val="1"/>
          <w:numId w:val="35"/>
        </w:numPr>
        <w:rPr>
          <w:lang w:val="es-ES"/>
        </w:rPr>
      </w:pPr>
      <w:r w:rsidRPr="00E9011B">
        <w:rPr>
          <w:lang w:val="es-ES_tradnl"/>
        </w:rPr>
        <w:t>A</w:t>
      </w:r>
      <w:r w:rsidRPr="00E9011B">
        <w:rPr>
          <w:lang w:val="es-ES"/>
        </w:rPr>
        <w:t xml:space="preserve">poyan </w:t>
      </w:r>
      <w:r w:rsidR="0036372D" w:rsidRPr="00E9011B">
        <w:rPr>
          <w:lang w:val="es-ES"/>
        </w:rPr>
        <w:t xml:space="preserve">el impulso </w:t>
      </w:r>
      <w:r w:rsidR="00EF0808" w:rsidRPr="00E9011B">
        <w:rPr>
          <w:lang w:val="es-ES"/>
        </w:rPr>
        <w:t xml:space="preserve">a </w:t>
      </w:r>
      <w:r w:rsidR="00EB5B48" w:rsidRPr="00E9011B">
        <w:rPr>
          <w:lang w:val="es-ES"/>
        </w:rPr>
        <w:t>sectores que se basan en el</w:t>
      </w:r>
      <w:r w:rsidR="00EF0808" w:rsidRPr="00E9011B">
        <w:rPr>
          <w:lang w:val="es-ES"/>
        </w:rPr>
        <w:t xml:space="preserve"> uso intensivo de conocimientos</w:t>
      </w:r>
      <w:r w:rsidR="00EB5B48" w:rsidRPr="00E9011B">
        <w:rPr>
          <w:lang w:val="es-ES"/>
        </w:rPr>
        <w:t xml:space="preserve"> en áreas que faciliten el crecimiento sostenible, el trabajo decente, la inclusión social y l</w:t>
      </w:r>
      <w:r w:rsidR="00EF0808" w:rsidRPr="00E9011B">
        <w:rPr>
          <w:lang w:val="es-ES"/>
        </w:rPr>
        <w:t>a sostenibilidad medioambiental,</w:t>
      </w:r>
      <w:r w:rsidR="0004550B" w:rsidRPr="00E9011B">
        <w:rPr>
          <w:lang w:val="es-ES"/>
        </w:rPr>
        <w:t xml:space="preserve"> </w:t>
      </w:r>
      <w:r w:rsidR="00EB5B48" w:rsidRPr="008674FC">
        <w:rPr>
          <w:lang w:val="es-ES_tradnl"/>
        </w:rPr>
        <w:t>i</w:t>
      </w:r>
      <w:r w:rsidR="00EB5B48" w:rsidRPr="008674FC">
        <w:rPr>
          <w:lang w:val="es-ES"/>
        </w:rPr>
        <w:t>mpuls</w:t>
      </w:r>
      <w:r w:rsidR="00EF0808" w:rsidRPr="008674FC">
        <w:rPr>
          <w:lang w:val="es-ES"/>
        </w:rPr>
        <w:t>en</w:t>
      </w:r>
      <w:r w:rsidR="00EB5B48" w:rsidRPr="008674FC">
        <w:rPr>
          <w:lang w:val="es-ES"/>
        </w:rPr>
        <w:t xml:space="preserve"> la innovación y la </w:t>
      </w:r>
      <w:r w:rsidR="00877681" w:rsidRPr="008674FC">
        <w:rPr>
          <w:lang w:val="es-ES"/>
        </w:rPr>
        <w:t>difusión</w:t>
      </w:r>
      <w:r w:rsidR="00EB5B48" w:rsidRPr="008674FC">
        <w:rPr>
          <w:lang w:val="es-ES"/>
        </w:rPr>
        <w:t xml:space="preserve"> de las nuevas tecnologías</w:t>
      </w:r>
      <w:r w:rsidR="00AC3C77" w:rsidRPr="008674FC">
        <w:rPr>
          <w:lang w:val="es-ES"/>
        </w:rPr>
        <w:t>,</w:t>
      </w:r>
      <w:r w:rsidR="00EB5B48" w:rsidRPr="008674FC">
        <w:rPr>
          <w:lang w:val="es-ES"/>
        </w:rPr>
        <w:t xml:space="preserve"> en particular en la informa</w:t>
      </w:r>
      <w:r w:rsidR="0004550B" w:rsidRPr="008674FC">
        <w:rPr>
          <w:lang w:val="es-ES"/>
        </w:rPr>
        <w:t>ción y las comunicaciones (TIC</w:t>
      </w:r>
      <w:r w:rsidR="00EF0808" w:rsidRPr="008674FC">
        <w:rPr>
          <w:lang w:val="es-ES"/>
        </w:rPr>
        <w:t>)</w:t>
      </w:r>
      <w:r w:rsidR="00544053" w:rsidRPr="008674FC">
        <w:rPr>
          <w:lang w:val="es-ES"/>
        </w:rPr>
        <w:t>,</w:t>
      </w:r>
      <w:r w:rsidR="0004550B" w:rsidRPr="008674FC">
        <w:rPr>
          <w:lang w:val="es-ES"/>
        </w:rPr>
        <w:t xml:space="preserve"> y </w:t>
      </w:r>
      <w:r w:rsidR="00EF0808" w:rsidRPr="008674FC">
        <w:rPr>
          <w:lang w:val="es-ES_tradnl"/>
        </w:rPr>
        <w:t>f</w:t>
      </w:r>
      <w:r w:rsidR="00EF0808" w:rsidRPr="008674FC">
        <w:rPr>
          <w:lang w:val="es-ES"/>
        </w:rPr>
        <w:t>omenten</w:t>
      </w:r>
      <w:r w:rsidR="00EB5B48" w:rsidRPr="008674FC">
        <w:rPr>
          <w:lang w:val="es-ES"/>
        </w:rPr>
        <w:t xml:space="preserve"> inversiones en tecnologías que mitiguen el calentamiento</w:t>
      </w:r>
      <w:r w:rsidR="0004550B" w:rsidRPr="008674FC">
        <w:rPr>
          <w:lang w:val="es-ES"/>
        </w:rPr>
        <w:t xml:space="preserve"> climático</w:t>
      </w:r>
      <w:r w:rsidR="00544053" w:rsidRPr="008674FC">
        <w:rPr>
          <w:lang w:val="es-ES"/>
        </w:rPr>
        <w:t>, y</w:t>
      </w:r>
      <w:r w:rsidR="00C57238" w:rsidRPr="008674FC">
        <w:rPr>
          <w:lang w:val="es-ES"/>
        </w:rPr>
        <w:t xml:space="preserve"> </w:t>
      </w:r>
      <w:r w:rsidR="00682738" w:rsidRPr="008674FC">
        <w:rPr>
          <w:lang w:val="es-ES"/>
        </w:rPr>
        <w:t xml:space="preserve"> </w:t>
      </w:r>
      <w:r w:rsidR="00C57238" w:rsidRPr="008674FC">
        <w:rPr>
          <w:lang w:val="es-ES"/>
        </w:rPr>
        <w:t>facilit</w:t>
      </w:r>
      <w:r w:rsidR="00682738" w:rsidRPr="008674FC">
        <w:rPr>
          <w:lang w:val="es-ES"/>
        </w:rPr>
        <w:t>en</w:t>
      </w:r>
      <w:r w:rsidR="00C57238" w:rsidRPr="00E9011B">
        <w:rPr>
          <w:lang w:val="es-ES"/>
        </w:rPr>
        <w:t xml:space="preserve"> la transición hacia economías de bajo carbono</w:t>
      </w:r>
      <w:r w:rsidR="00544053" w:rsidRPr="00E9011B">
        <w:rPr>
          <w:lang w:val="es-ES"/>
        </w:rPr>
        <w:t>;</w:t>
      </w:r>
      <w:r w:rsidR="00C57238" w:rsidRPr="00E9011B">
        <w:rPr>
          <w:lang w:val="es-ES"/>
        </w:rPr>
        <w:t xml:space="preserve"> y</w:t>
      </w:r>
      <w:r w:rsidR="00682738" w:rsidRPr="00E9011B">
        <w:rPr>
          <w:lang w:val="es-ES"/>
        </w:rPr>
        <w:t xml:space="preserve"> </w:t>
      </w:r>
      <w:r w:rsidR="00C57238" w:rsidRPr="00E9011B">
        <w:rPr>
          <w:lang w:val="es-ES"/>
        </w:rPr>
        <w:t xml:space="preserve">exhortan a los Estados a promover la certificación de competencias laborales  de los trabajadores migrantes que regresan a sus países de origen. </w:t>
      </w:r>
    </w:p>
    <w:p w:rsidR="00877681" w:rsidRPr="00E9011B" w:rsidRDefault="00877681" w:rsidP="00E9011B">
      <w:pPr>
        <w:overflowPunct/>
        <w:adjustRightInd/>
        <w:textAlignment w:val="auto"/>
        <w:rPr>
          <w:lang w:val="es-ES"/>
        </w:rPr>
      </w:pPr>
    </w:p>
    <w:p w:rsidR="00877681" w:rsidRPr="00E9011B" w:rsidRDefault="00ED716A" w:rsidP="00E9011B">
      <w:pPr>
        <w:pStyle w:val="Ttulo2"/>
        <w:numPr>
          <w:ilvl w:val="1"/>
          <w:numId w:val="36"/>
        </w:numPr>
        <w:rPr>
          <w:lang w:val="es-ES_tradnl"/>
        </w:rPr>
      </w:pPr>
      <w:r w:rsidRPr="00E9011B">
        <w:rPr>
          <w:lang w:val="es-ES_tradnl"/>
        </w:rPr>
        <w:t>E</w:t>
      </w:r>
      <w:r w:rsidRPr="00E9011B">
        <w:rPr>
          <w:lang w:val="es-ES"/>
        </w:rPr>
        <w:t xml:space="preserve">ntienden </w:t>
      </w:r>
      <w:r w:rsidRPr="00E9011B">
        <w:rPr>
          <w:lang w:val="es-ES_tradnl"/>
        </w:rPr>
        <w:t>que la innovación debe es</w:t>
      </w:r>
      <w:r w:rsidR="00AC3C77" w:rsidRPr="00E9011B">
        <w:rPr>
          <w:lang w:val="es-ES_tradnl"/>
        </w:rPr>
        <w:t>tar al servicio de la humanidad y</w:t>
      </w:r>
      <w:r w:rsidRPr="00E9011B">
        <w:rPr>
          <w:lang w:val="es-ES_tradnl"/>
        </w:rPr>
        <w:t xml:space="preserve"> contribuir a resolver sus principales desafíos s</w:t>
      </w:r>
      <w:r w:rsidR="00EF0808" w:rsidRPr="00E9011B">
        <w:rPr>
          <w:lang w:val="es-ES_tradnl"/>
        </w:rPr>
        <w:t>ociales, económicos y políticos;</w:t>
      </w:r>
      <w:r w:rsidRPr="00E9011B">
        <w:rPr>
          <w:lang w:val="es-ES_tradnl"/>
        </w:rPr>
        <w:t xml:space="preserve"> </w:t>
      </w:r>
      <w:r w:rsidR="00EF0808" w:rsidRPr="00E9011B">
        <w:rPr>
          <w:lang w:val="es-ES_tradnl"/>
        </w:rPr>
        <w:t>c</w:t>
      </w:r>
      <w:r w:rsidRPr="00E9011B">
        <w:rPr>
          <w:lang w:val="es-ES_tradnl"/>
        </w:rPr>
        <w:t>onsideran que es esencial para la transformación productiva y el desarrollo económico</w:t>
      </w:r>
      <w:r w:rsidR="00EF0808" w:rsidRPr="00E9011B">
        <w:rPr>
          <w:lang w:val="es-ES_tradnl"/>
        </w:rPr>
        <w:t xml:space="preserve"> y que</w:t>
      </w:r>
      <w:r w:rsidRPr="00E9011B">
        <w:rPr>
          <w:lang w:val="es-ES_tradnl"/>
        </w:rPr>
        <w:t xml:space="preserve"> debe estar orientada </w:t>
      </w:r>
      <w:r w:rsidR="00C57238" w:rsidRPr="00E9011B">
        <w:rPr>
          <w:lang w:val="es-ES_tradnl"/>
        </w:rPr>
        <w:t xml:space="preserve">a favorecer el espíritu emprendedor y </w:t>
      </w:r>
      <w:r w:rsidR="00EF0808" w:rsidRPr="00E9011B">
        <w:rPr>
          <w:lang w:val="es-ES_tradnl"/>
        </w:rPr>
        <w:t>promover la cohesión social.</w:t>
      </w:r>
      <w:r w:rsidR="00C57238" w:rsidRPr="00E9011B">
        <w:rPr>
          <w:lang w:val="es-ES_tradnl"/>
        </w:rPr>
        <w:t xml:space="preserve"> </w:t>
      </w:r>
    </w:p>
    <w:p w:rsidR="00877681" w:rsidRPr="00E9011B" w:rsidRDefault="00877681" w:rsidP="00E9011B">
      <w:pPr>
        <w:overflowPunct/>
        <w:adjustRightInd/>
        <w:textAlignment w:val="auto"/>
        <w:rPr>
          <w:lang w:val="es-ES_tradnl"/>
        </w:rPr>
      </w:pPr>
    </w:p>
    <w:p w:rsidR="00877681" w:rsidRPr="00E9011B" w:rsidRDefault="00ED716A" w:rsidP="00E9011B">
      <w:pPr>
        <w:pStyle w:val="Ttulo2"/>
        <w:numPr>
          <w:ilvl w:val="1"/>
          <w:numId w:val="37"/>
        </w:numPr>
        <w:rPr>
          <w:lang w:val="es-ES_tradnl"/>
        </w:rPr>
      </w:pPr>
      <w:r w:rsidRPr="00E9011B">
        <w:rPr>
          <w:lang w:val="es-ES_tradnl"/>
        </w:rPr>
        <w:t>E</w:t>
      </w:r>
      <w:r w:rsidRPr="00E9011B">
        <w:rPr>
          <w:lang w:val="es-ES"/>
        </w:rPr>
        <w:t xml:space="preserve">ntienden </w:t>
      </w:r>
      <w:r w:rsidRPr="00E9011B">
        <w:rPr>
          <w:lang w:val="es-ES_tradnl"/>
        </w:rPr>
        <w:t>que las universidades, los centros tecnológicos y las empresas son fundamentales para la innovación; apoyan, en consecuencia, la intensificación del diálogo birregional en todos los ámbitos que, como la ciencia, la tecnología, la investigación o la educación básica y superior, ti</w:t>
      </w:r>
      <w:r w:rsidR="00EF0808" w:rsidRPr="00E9011B">
        <w:rPr>
          <w:lang w:val="es-ES_tradnl"/>
        </w:rPr>
        <w:t>enen que ver con este propósito.</w:t>
      </w:r>
    </w:p>
    <w:p w:rsidR="00877681" w:rsidRPr="00E9011B" w:rsidRDefault="00877681" w:rsidP="00E9011B">
      <w:pPr>
        <w:overflowPunct/>
        <w:adjustRightInd/>
        <w:textAlignment w:val="auto"/>
        <w:rPr>
          <w:lang w:val="es-ES_tradnl"/>
        </w:rPr>
      </w:pPr>
    </w:p>
    <w:p w:rsidR="0004550B" w:rsidRPr="00E9011B" w:rsidRDefault="00F33697" w:rsidP="00E9011B">
      <w:pPr>
        <w:pStyle w:val="Ttulo2"/>
        <w:numPr>
          <w:ilvl w:val="1"/>
          <w:numId w:val="38"/>
        </w:numPr>
        <w:rPr>
          <w:lang w:val="es-ES_tradnl"/>
        </w:rPr>
      </w:pPr>
      <w:r w:rsidRPr="00E9011B">
        <w:rPr>
          <w:lang w:val="es-ES_tradnl"/>
        </w:rPr>
        <w:lastRenderedPageBreak/>
        <w:t>A</w:t>
      </w:r>
      <w:r w:rsidR="00670E76" w:rsidRPr="00E9011B">
        <w:rPr>
          <w:lang w:val="es-ES_tradnl"/>
        </w:rPr>
        <w:t xml:space="preserve">cogen con satisfacción </w:t>
      </w:r>
      <w:r w:rsidR="0004550B" w:rsidRPr="00E9011B">
        <w:rPr>
          <w:lang w:val="es-ES_tradnl"/>
        </w:rPr>
        <w:t xml:space="preserve">la estrategia </w:t>
      </w:r>
      <w:r w:rsidR="00670E76" w:rsidRPr="00E9011B">
        <w:rPr>
          <w:lang w:val="es-ES_tradnl"/>
        </w:rPr>
        <w:t xml:space="preserve">de cooperación UE-CELAC en materia de ciencia, tecnología e </w:t>
      </w:r>
      <w:r w:rsidR="0004550B" w:rsidRPr="00E9011B">
        <w:rPr>
          <w:lang w:val="es-ES_tradnl"/>
        </w:rPr>
        <w:t>innovación, e instan</w:t>
      </w:r>
      <w:r w:rsidR="00670E76" w:rsidRPr="00E9011B">
        <w:rPr>
          <w:lang w:val="es-ES_tradnl"/>
        </w:rPr>
        <w:t xml:space="preserve"> a reforzar la cooperación y </w:t>
      </w:r>
      <w:r w:rsidR="001634B0" w:rsidRPr="00E9011B">
        <w:rPr>
          <w:lang w:val="es-ES_tradnl"/>
        </w:rPr>
        <w:t>la financiaci</w:t>
      </w:r>
      <w:r w:rsidR="00544053" w:rsidRPr="00E9011B">
        <w:rPr>
          <w:lang w:val="es-ES_tradnl"/>
        </w:rPr>
        <w:t>ó</w:t>
      </w:r>
      <w:r w:rsidR="001634B0" w:rsidRPr="00E9011B">
        <w:rPr>
          <w:lang w:val="es-ES_tradnl"/>
        </w:rPr>
        <w:t xml:space="preserve">n </w:t>
      </w:r>
      <w:r w:rsidR="00C57238" w:rsidRPr="00E9011B">
        <w:rPr>
          <w:lang w:val="es-ES_tradnl"/>
        </w:rPr>
        <w:t xml:space="preserve">y </w:t>
      </w:r>
      <w:r w:rsidR="00682738" w:rsidRPr="00E9011B">
        <w:rPr>
          <w:lang w:val="es-ES_tradnl"/>
        </w:rPr>
        <w:t xml:space="preserve">a </w:t>
      </w:r>
      <w:r w:rsidR="00670E76" w:rsidRPr="00E9011B">
        <w:rPr>
          <w:lang w:val="es-ES_tradnl"/>
        </w:rPr>
        <w:t xml:space="preserve">avanzar hacia un espacio </w:t>
      </w:r>
      <w:r w:rsidR="00C3627D" w:rsidRPr="00E9011B">
        <w:rPr>
          <w:lang w:val="es-ES_tradnl"/>
        </w:rPr>
        <w:t xml:space="preserve">común de investigación UE-CELAC. </w:t>
      </w:r>
    </w:p>
    <w:p w:rsidR="00675D4C" w:rsidRPr="00E9011B" w:rsidRDefault="00675D4C" w:rsidP="00E9011B">
      <w:pPr>
        <w:rPr>
          <w:lang w:val="es-ES_tradnl"/>
        </w:rPr>
      </w:pPr>
    </w:p>
    <w:p w:rsidR="00386334" w:rsidRPr="00E9011B" w:rsidRDefault="00675D4C" w:rsidP="008674FC">
      <w:pPr>
        <w:pStyle w:val="Ttulo2"/>
        <w:rPr>
          <w:lang w:val="es-ES_tradnl"/>
        </w:rPr>
      </w:pPr>
      <w:r w:rsidRPr="00E9011B">
        <w:rPr>
          <w:lang w:val="es-ES_tradnl"/>
        </w:rPr>
        <w:t xml:space="preserve">Exhortan a los </w:t>
      </w:r>
      <w:r w:rsidR="00544053" w:rsidRPr="00E9011B">
        <w:rPr>
          <w:lang w:val="es-ES_tradnl"/>
        </w:rPr>
        <w:t>E</w:t>
      </w:r>
      <w:r w:rsidRPr="00E9011B">
        <w:rPr>
          <w:lang w:val="es-ES_tradnl"/>
        </w:rPr>
        <w:t xml:space="preserve">stados y sociedades latinoamericanas, europeas y caribeñas a que asuman con vehemencia y urgencia el desafío planteado a la humanidad en este momento del planeta, debido al paradigma </w:t>
      </w:r>
      <w:r w:rsidR="000615EB" w:rsidRPr="00E9011B">
        <w:rPr>
          <w:lang w:val="es-ES_tradnl"/>
        </w:rPr>
        <w:t>vigente de</w:t>
      </w:r>
      <w:r w:rsidRPr="008674FC">
        <w:rPr>
          <w:lang w:val="es-ES_tradnl"/>
        </w:rPr>
        <w:t xml:space="preserve">l </w:t>
      </w:r>
      <w:r w:rsidRPr="00E9011B">
        <w:rPr>
          <w:lang w:val="es-ES_tradnl"/>
        </w:rPr>
        <w:t xml:space="preserve">crecimiento económico, producción y consumo ilimitado </w:t>
      </w:r>
      <w:r w:rsidR="000615EB" w:rsidRPr="00E9011B">
        <w:rPr>
          <w:lang w:val="es-ES_tradnl"/>
        </w:rPr>
        <w:t xml:space="preserve">que provoca </w:t>
      </w:r>
      <w:r w:rsidRPr="00E9011B">
        <w:rPr>
          <w:lang w:val="es-ES_tradnl"/>
        </w:rPr>
        <w:t>al clima de la Tierra altos riesgos de sufrir perturbaciones peligrosas</w:t>
      </w:r>
      <w:r w:rsidR="000615EB" w:rsidRPr="00E9011B">
        <w:rPr>
          <w:lang w:val="es-ES_tradnl"/>
        </w:rPr>
        <w:t>. Exigimos igualmente</w:t>
      </w:r>
      <w:r w:rsidRPr="00E9011B">
        <w:rPr>
          <w:lang w:val="es-ES_tradnl"/>
        </w:rPr>
        <w:t xml:space="preserve"> el reforzamiento de programas de transferencia tecnológica </w:t>
      </w:r>
      <w:r w:rsidR="000615EB" w:rsidRPr="00E9011B">
        <w:rPr>
          <w:lang w:val="es-ES_tradnl"/>
        </w:rPr>
        <w:t xml:space="preserve">que involucre y beneficie </w:t>
      </w:r>
      <w:r w:rsidRPr="00E9011B">
        <w:rPr>
          <w:lang w:val="es-ES_tradnl"/>
        </w:rPr>
        <w:t>a las comunidades y pequeños productores por medio de las instancias regionales de capacitación y educación superior</w:t>
      </w:r>
      <w:r w:rsidR="00C21FE6" w:rsidRPr="00E9011B">
        <w:rPr>
          <w:lang w:val="es-ES_tradnl"/>
        </w:rPr>
        <w:t>.</w:t>
      </w:r>
    </w:p>
    <w:p w:rsidR="00552C05" w:rsidRPr="00E9011B" w:rsidRDefault="00552C05" w:rsidP="00E9011B">
      <w:pPr>
        <w:jc w:val="center"/>
        <w:rPr>
          <w:lang w:val="nl-BE"/>
        </w:rPr>
      </w:pPr>
      <w:r w:rsidRPr="00E9011B">
        <w:rPr>
          <w:lang w:val="es-ES"/>
        </w:rPr>
        <w:t>_</w:t>
      </w:r>
      <w:r w:rsidRPr="00E9011B">
        <w:rPr>
          <w:lang w:val="nl-BE"/>
        </w:rPr>
        <w:t>____________</w:t>
      </w:r>
    </w:p>
    <w:sectPr w:rsidR="00552C05" w:rsidRPr="00E9011B" w:rsidSect="00E9011B">
      <w:footerReference w:type="default" r:id="rId13"/>
      <w:type w:val="continuous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521" w:rsidRDefault="00761521" w:rsidP="002F65F7">
      <w:pPr>
        <w:spacing w:line="240" w:lineRule="auto"/>
      </w:pPr>
      <w:r>
        <w:separator/>
      </w:r>
    </w:p>
  </w:endnote>
  <w:endnote w:type="continuationSeparator" w:id="0">
    <w:p w:rsidR="00761521" w:rsidRDefault="00761521" w:rsidP="002F65F7">
      <w:pPr>
        <w:spacing w:line="240" w:lineRule="auto"/>
      </w:pPr>
      <w:r>
        <w:continuationSeparator/>
      </w:r>
    </w:p>
  </w:endnote>
  <w:endnote w:type="continuationNotice" w:id="1">
    <w:p w:rsidR="00761521" w:rsidRDefault="00761521" w:rsidP="002F65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F1" w:rsidRPr="00E9011B" w:rsidRDefault="008C3A1D" w:rsidP="008C3A1D">
    <w:pPr>
      <w:pStyle w:val="Piedepgina"/>
    </w:pPr>
    <w:r w:rsidRPr="00E9011B">
      <w:t xml:space="preserve">EESC-2017-04191-00-01-DECL-TRA (ES) </w:t>
    </w:r>
    <w:r w:rsidRPr="00E9011B">
      <w:fldChar w:fldCharType="begin"/>
    </w:r>
    <w:r w:rsidRPr="00E9011B">
      <w:instrText xml:space="preserve"> PAGE  \* Arabic  \* MERGEFORMAT </w:instrText>
    </w:r>
    <w:r w:rsidRPr="00E9011B">
      <w:fldChar w:fldCharType="separate"/>
    </w:r>
    <w:r w:rsidR="000729F5">
      <w:rPr>
        <w:noProof/>
      </w:rPr>
      <w:t>1</w:t>
    </w:r>
    <w:r w:rsidRPr="00E9011B">
      <w:fldChar w:fldCharType="end"/>
    </w:r>
    <w:r w:rsidRPr="00E9011B">
      <w:t>/</w:t>
    </w:r>
    <w:r w:rsidRPr="00E9011B">
      <w:fldChar w:fldCharType="begin"/>
    </w:r>
    <w:r w:rsidRPr="00E9011B">
      <w:instrText xml:space="preserve"> = </w:instrText>
    </w:r>
    <w:r w:rsidRPr="00E9011B">
      <w:fldChar w:fldCharType="begin"/>
    </w:r>
    <w:r w:rsidRPr="00E9011B">
      <w:instrText xml:space="preserve"> NUMPAGES </w:instrText>
    </w:r>
    <w:r w:rsidRPr="00E9011B">
      <w:fldChar w:fldCharType="separate"/>
    </w:r>
    <w:r w:rsidR="000729F5">
      <w:rPr>
        <w:noProof/>
      </w:rPr>
      <w:instrText>7</w:instrText>
    </w:r>
    <w:r w:rsidRPr="00E9011B">
      <w:fldChar w:fldCharType="end"/>
    </w:r>
    <w:r w:rsidRPr="00E9011B">
      <w:instrText xml:space="preserve"> </w:instrText>
    </w:r>
    <w:r w:rsidRPr="00E9011B">
      <w:fldChar w:fldCharType="separate"/>
    </w:r>
    <w:r w:rsidR="000729F5">
      <w:rPr>
        <w:noProof/>
      </w:rPr>
      <w:t>7</w:t>
    </w:r>
    <w:r w:rsidRPr="00E9011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521" w:rsidRDefault="00761521" w:rsidP="002F65F7">
      <w:pPr>
        <w:spacing w:line="240" w:lineRule="auto"/>
      </w:pPr>
      <w:r>
        <w:separator/>
      </w:r>
    </w:p>
  </w:footnote>
  <w:footnote w:type="continuationSeparator" w:id="0">
    <w:p w:rsidR="00761521" w:rsidRDefault="00761521" w:rsidP="002F65F7">
      <w:pPr>
        <w:spacing w:line="240" w:lineRule="auto"/>
      </w:pPr>
      <w:r>
        <w:continuationSeparator/>
      </w:r>
    </w:p>
  </w:footnote>
  <w:footnote w:type="continuationNotice" w:id="1">
    <w:p w:rsidR="00761521" w:rsidRDefault="00761521" w:rsidP="002F65F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Ttulo1"/>
      <w:lvlText w:val="%1."/>
      <w:legacy w:legacy="1" w:legacySpace="0" w:legacyIndent="0"/>
      <w:lvlJc w:val="left"/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00E634F"/>
    <w:multiLevelType w:val="singleLevel"/>
    <w:tmpl w:val="B5DC548A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4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5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6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7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8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9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10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11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12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13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14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15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16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17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18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19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20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21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22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23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24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25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26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27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28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29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30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31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32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33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34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35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36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37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 w:numId="38">
    <w:abstractNumId w:val="0"/>
    <w:lvlOverride w:ilvl="0">
      <w:lvl w:ilvl="0">
        <w:start w:val="1"/>
        <w:numFmt w:val="decimal"/>
        <w:pStyle w:val="Ttulo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Ttulo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Ttulo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Ttulo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Ttulo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Ttulo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Ttulo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Ttulo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Ttulo9"/>
        <w:lvlText w:val="%1.%2.%3.%4.%5.%6.%7.%8.%9"/>
        <w:legacy w:legacy="1" w:legacySpace="144" w:legacyIndent="0"/>
        <w:lvlJc w:val="left"/>
      </w:lvl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BC"/>
    <w:rsid w:val="00007549"/>
    <w:rsid w:val="0001131C"/>
    <w:rsid w:val="00011CBC"/>
    <w:rsid w:val="00012AD9"/>
    <w:rsid w:val="00013487"/>
    <w:rsid w:val="000165AA"/>
    <w:rsid w:val="00020971"/>
    <w:rsid w:val="000214B5"/>
    <w:rsid w:val="00023847"/>
    <w:rsid w:val="00023E9C"/>
    <w:rsid w:val="00024E44"/>
    <w:rsid w:val="00025268"/>
    <w:rsid w:val="000255B1"/>
    <w:rsid w:val="00026BF6"/>
    <w:rsid w:val="00030973"/>
    <w:rsid w:val="00031DDA"/>
    <w:rsid w:val="000327EF"/>
    <w:rsid w:val="00034122"/>
    <w:rsid w:val="00044240"/>
    <w:rsid w:val="000445C2"/>
    <w:rsid w:val="00044CC7"/>
    <w:rsid w:val="0004550B"/>
    <w:rsid w:val="0005469D"/>
    <w:rsid w:val="00061446"/>
    <w:rsid w:val="000615EB"/>
    <w:rsid w:val="000625FA"/>
    <w:rsid w:val="000637BB"/>
    <w:rsid w:val="000729F5"/>
    <w:rsid w:val="000736E1"/>
    <w:rsid w:val="00075518"/>
    <w:rsid w:val="00075E44"/>
    <w:rsid w:val="00080A80"/>
    <w:rsid w:val="00083AD2"/>
    <w:rsid w:val="00086CF0"/>
    <w:rsid w:val="000912E1"/>
    <w:rsid w:val="000976D1"/>
    <w:rsid w:val="000A0B68"/>
    <w:rsid w:val="000B36F9"/>
    <w:rsid w:val="000B46E8"/>
    <w:rsid w:val="000B74AD"/>
    <w:rsid w:val="000C3F85"/>
    <w:rsid w:val="000C409C"/>
    <w:rsid w:val="000C4118"/>
    <w:rsid w:val="000C6B48"/>
    <w:rsid w:val="000C7A95"/>
    <w:rsid w:val="000D2858"/>
    <w:rsid w:val="000D7641"/>
    <w:rsid w:val="000E055A"/>
    <w:rsid w:val="000E0EF3"/>
    <w:rsid w:val="000E2419"/>
    <w:rsid w:val="000E4224"/>
    <w:rsid w:val="000E644A"/>
    <w:rsid w:val="000E70F1"/>
    <w:rsid w:val="000F1755"/>
    <w:rsid w:val="001003E3"/>
    <w:rsid w:val="00101A41"/>
    <w:rsid w:val="00115E4B"/>
    <w:rsid w:val="00125835"/>
    <w:rsid w:val="001259FD"/>
    <w:rsid w:val="00126410"/>
    <w:rsid w:val="001264D1"/>
    <w:rsid w:val="00126CD8"/>
    <w:rsid w:val="00137A59"/>
    <w:rsid w:val="001418E7"/>
    <w:rsid w:val="00143BA8"/>
    <w:rsid w:val="0014715D"/>
    <w:rsid w:val="001544A7"/>
    <w:rsid w:val="001605CF"/>
    <w:rsid w:val="00160A5C"/>
    <w:rsid w:val="00160F59"/>
    <w:rsid w:val="001634B0"/>
    <w:rsid w:val="001677EE"/>
    <w:rsid w:val="00173809"/>
    <w:rsid w:val="00174AE6"/>
    <w:rsid w:val="00174BA9"/>
    <w:rsid w:val="0018123A"/>
    <w:rsid w:val="001827A2"/>
    <w:rsid w:val="00186F4E"/>
    <w:rsid w:val="00191E82"/>
    <w:rsid w:val="00191EBD"/>
    <w:rsid w:val="0019565C"/>
    <w:rsid w:val="00195E93"/>
    <w:rsid w:val="001A1589"/>
    <w:rsid w:val="001A3EE5"/>
    <w:rsid w:val="001A6D6E"/>
    <w:rsid w:val="001B335B"/>
    <w:rsid w:val="001B3AB3"/>
    <w:rsid w:val="001C0A76"/>
    <w:rsid w:val="001C135D"/>
    <w:rsid w:val="001C14AA"/>
    <w:rsid w:val="001C23DA"/>
    <w:rsid w:val="001C297A"/>
    <w:rsid w:val="001C54A8"/>
    <w:rsid w:val="001C555C"/>
    <w:rsid w:val="001C6C6C"/>
    <w:rsid w:val="001D0E1D"/>
    <w:rsid w:val="001D185F"/>
    <w:rsid w:val="001D687F"/>
    <w:rsid w:val="001F212B"/>
    <w:rsid w:val="001F2D9F"/>
    <w:rsid w:val="001F6B45"/>
    <w:rsid w:val="001F7935"/>
    <w:rsid w:val="002027E7"/>
    <w:rsid w:val="00202C7E"/>
    <w:rsid w:val="00203521"/>
    <w:rsid w:val="0020474D"/>
    <w:rsid w:val="0021430E"/>
    <w:rsid w:val="002204D6"/>
    <w:rsid w:val="00221BE0"/>
    <w:rsid w:val="00221EBE"/>
    <w:rsid w:val="00222B21"/>
    <w:rsid w:val="00223CF7"/>
    <w:rsid w:val="002264B7"/>
    <w:rsid w:val="00226995"/>
    <w:rsid w:val="00226E71"/>
    <w:rsid w:val="00232742"/>
    <w:rsid w:val="00233E5D"/>
    <w:rsid w:val="0023616D"/>
    <w:rsid w:val="00236463"/>
    <w:rsid w:val="002447C8"/>
    <w:rsid w:val="0025003B"/>
    <w:rsid w:val="0025242F"/>
    <w:rsid w:val="00252734"/>
    <w:rsid w:val="002553EE"/>
    <w:rsid w:val="0025633F"/>
    <w:rsid w:val="00256355"/>
    <w:rsid w:val="00265AF1"/>
    <w:rsid w:val="002706A8"/>
    <w:rsid w:val="00272AD5"/>
    <w:rsid w:val="0027665E"/>
    <w:rsid w:val="00282246"/>
    <w:rsid w:val="00284C73"/>
    <w:rsid w:val="00290E4E"/>
    <w:rsid w:val="0029285C"/>
    <w:rsid w:val="00293354"/>
    <w:rsid w:val="0029708B"/>
    <w:rsid w:val="00297C53"/>
    <w:rsid w:val="002A1F87"/>
    <w:rsid w:val="002A3091"/>
    <w:rsid w:val="002A5EE8"/>
    <w:rsid w:val="002A6E99"/>
    <w:rsid w:val="002B5592"/>
    <w:rsid w:val="002C0B93"/>
    <w:rsid w:val="002C0C44"/>
    <w:rsid w:val="002C28B7"/>
    <w:rsid w:val="002C6701"/>
    <w:rsid w:val="002E03C9"/>
    <w:rsid w:val="002F0135"/>
    <w:rsid w:val="002F65F7"/>
    <w:rsid w:val="002F73B1"/>
    <w:rsid w:val="002F7B62"/>
    <w:rsid w:val="00303C28"/>
    <w:rsid w:val="00303EC1"/>
    <w:rsid w:val="00310E7A"/>
    <w:rsid w:val="00312A1B"/>
    <w:rsid w:val="00316F56"/>
    <w:rsid w:val="00331EBE"/>
    <w:rsid w:val="00335879"/>
    <w:rsid w:val="003413FF"/>
    <w:rsid w:val="00341D2E"/>
    <w:rsid w:val="00352C1E"/>
    <w:rsid w:val="00353DB9"/>
    <w:rsid w:val="0036372D"/>
    <w:rsid w:val="003702BF"/>
    <w:rsid w:val="00373C37"/>
    <w:rsid w:val="00373FBD"/>
    <w:rsid w:val="00375AC8"/>
    <w:rsid w:val="0037654E"/>
    <w:rsid w:val="00382987"/>
    <w:rsid w:val="0038538C"/>
    <w:rsid w:val="00386334"/>
    <w:rsid w:val="00391A3D"/>
    <w:rsid w:val="00391D2E"/>
    <w:rsid w:val="003924FC"/>
    <w:rsid w:val="00395656"/>
    <w:rsid w:val="00395E6C"/>
    <w:rsid w:val="00397D4E"/>
    <w:rsid w:val="003A63F7"/>
    <w:rsid w:val="003A7CD7"/>
    <w:rsid w:val="003B0733"/>
    <w:rsid w:val="003B2349"/>
    <w:rsid w:val="003B599F"/>
    <w:rsid w:val="003C102C"/>
    <w:rsid w:val="003C6D91"/>
    <w:rsid w:val="003D1416"/>
    <w:rsid w:val="003D3DA0"/>
    <w:rsid w:val="003E1FEA"/>
    <w:rsid w:val="003F4541"/>
    <w:rsid w:val="003F6778"/>
    <w:rsid w:val="00403114"/>
    <w:rsid w:val="00411035"/>
    <w:rsid w:val="00413994"/>
    <w:rsid w:val="0042614F"/>
    <w:rsid w:val="00426911"/>
    <w:rsid w:val="00427130"/>
    <w:rsid w:val="00433855"/>
    <w:rsid w:val="00434575"/>
    <w:rsid w:val="0043534E"/>
    <w:rsid w:val="00441AE3"/>
    <w:rsid w:val="00443FC2"/>
    <w:rsid w:val="00444F2C"/>
    <w:rsid w:val="004464B4"/>
    <w:rsid w:val="00451A11"/>
    <w:rsid w:val="00454961"/>
    <w:rsid w:val="00455938"/>
    <w:rsid w:val="004560F7"/>
    <w:rsid w:val="00466609"/>
    <w:rsid w:val="0047708A"/>
    <w:rsid w:val="00486285"/>
    <w:rsid w:val="00487555"/>
    <w:rsid w:val="0048765D"/>
    <w:rsid w:val="0049487E"/>
    <w:rsid w:val="00497733"/>
    <w:rsid w:val="004A0EBF"/>
    <w:rsid w:val="004A1498"/>
    <w:rsid w:val="004A3506"/>
    <w:rsid w:val="004A5916"/>
    <w:rsid w:val="004B5D51"/>
    <w:rsid w:val="004C6C19"/>
    <w:rsid w:val="004C7B76"/>
    <w:rsid w:val="004D2A7B"/>
    <w:rsid w:val="004D3B12"/>
    <w:rsid w:val="004D4820"/>
    <w:rsid w:val="004E23D8"/>
    <w:rsid w:val="00501245"/>
    <w:rsid w:val="00501975"/>
    <w:rsid w:val="00507595"/>
    <w:rsid w:val="0052357B"/>
    <w:rsid w:val="00526291"/>
    <w:rsid w:val="00534A03"/>
    <w:rsid w:val="00536C10"/>
    <w:rsid w:val="00540565"/>
    <w:rsid w:val="00543100"/>
    <w:rsid w:val="005434CC"/>
    <w:rsid w:val="00544053"/>
    <w:rsid w:val="00545294"/>
    <w:rsid w:val="00545722"/>
    <w:rsid w:val="00545AA1"/>
    <w:rsid w:val="00552C05"/>
    <w:rsid w:val="00555C1F"/>
    <w:rsid w:val="0055797A"/>
    <w:rsid w:val="00570F22"/>
    <w:rsid w:val="00585402"/>
    <w:rsid w:val="00591219"/>
    <w:rsid w:val="00591A4D"/>
    <w:rsid w:val="00592BB4"/>
    <w:rsid w:val="00594895"/>
    <w:rsid w:val="00595860"/>
    <w:rsid w:val="005958AD"/>
    <w:rsid w:val="005A4D40"/>
    <w:rsid w:val="005A5DF9"/>
    <w:rsid w:val="005A68D3"/>
    <w:rsid w:val="005A70E9"/>
    <w:rsid w:val="005B253A"/>
    <w:rsid w:val="005B2B75"/>
    <w:rsid w:val="005B748D"/>
    <w:rsid w:val="005B768B"/>
    <w:rsid w:val="005C23B4"/>
    <w:rsid w:val="005C29EA"/>
    <w:rsid w:val="005D135F"/>
    <w:rsid w:val="005D18A3"/>
    <w:rsid w:val="005D2344"/>
    <w:rsid w:val="005D39A1"/>
    <w:rsid w:val="005D425F"/>
    <w:rsid w:val="005D56F4"/>
    <w:rsid w:val="005D7F51"/>
    <w:rsid w:val="005E2BDA"/>
    <w:rsid w:val="005E325A"/>
    <w:rsid w:val="005E48FD"/>
    <w:rsid w:val="005F08B2"/>
    <w:rsid w:val="005F422E"/>
    <w:rsid w:val="005F5089"/>
    <w:rsid w:val="005F6737"/>
    <w:rsid w:val="005F7444"/>
    <w:rsid w:val="005F7FA1"/>
    <w:rsid w:val="006022DE"/>
    <w:rsid w:val="00605F9D"/>
    <w:rsid w:val="0063006B"/>
    <w:rsid w:val="00633DEA"/>
    <w:rsid w:val="00634F4A"/>
    <w:rsid w:val="00641B77"/>
    <w:rsid w:val="00644DD0"/>
    <w:rsid w:val="00646957"/>
    <w:rsid w:val="00646C24"/>
    <w:rsid w:val="00651F73"/>
    <w:rsid w:val="006525DB"/>
    <w:rsid w:val="0065272E"/>
    <w:rsid w:val="00654746"/>
    <w:rsid w:val="00663819"/>
    <w:rsid w:val="00663D13"/>
    <w:rsid w:val="00664A70"/>
    <w:rsid w:val="0066726F"/>
    <w:rsid w:val="00670BFB"/>
    <w:rsid w:val="00670E76"/>
    <w:rsid w:val="00675D4C"/>
    <w:rsid w:val="0067627A"/>
    <w:rsid w:val="00682738"/>
    <w:rsid w:val="00683A63"/>
    <w:rsid w:val="00690730"/>
    <w:rsid w:val="00691797"/>
    <w:rsid w:val="006934BC"/>
    <w:rsid w:val="0069387E"/>
    <w:rsid w:val="006B5513"/>
    <w:rsid w:val="006B6172"/>
    <w:rsid w:val="006B7BA3"/>
    <w:rsid w:val="006C1EA8"/>
    <w:rsid w:val="006C25A8"/>
    <w:rsid w:val="006C28AB"/>
    <w:rsid w:val="006C6323"/>
    <w:rsid w:val="006C76A8"/>
    <w:rsid w:val="006D40D6"/>
    <w:rsid w:val="006D4544"/>
    <w:rsid w:val="006D4EBD"/>
    <w:rsid w:val="006D57A3"/>
    <w:rsid w:val="006D6A47"/>
    <w:rsid w:val="006E397E"/>
    <w:rsid w:val="006E3E7B"/>
    <w:rsid w:val="006E4281"/>
    <w:rsid w:val="006E6815"/>
    <w:rsid w:val="006F6F5C"/>
    <w:rsid w:val="00700212"/>
    <w:rsid w:val="0070023D"/>
    <w:rsid w:val="00711FDA"/>
    <w:rsid w:val="00723B2E"/>
    <w:rsid w:val="007308AF"/>
    <w:rsid w:val="0073340F"/>
    <w:rsid w:val="00741381"/>
    <w:rsid w:val="00742EC6"/>
    <w:rsid w:val="00744570"/>
    <w:rsid w:val="00744DD0"/>
    <w:rsid w:val="00760907"/>
    <w:rsid w:val="00761521"/>
    <w:rsid w:val="00763CB6"/>
    <w:rsid w:val="00763FA3"/>
    <w:rsid w:val="007640E6"/>
    <w:rsid w:val="007765A2"/>
    <w:rsid w:val="00780CF2"/>
    <w:rsid w:val="00781275"/>
    <w:rsid w:val="00781E80"/>
    <w:rsid w:val="00783A42"/>
    <w:rsid w:val="00783F23"/>
    <w:rsid w:val="00783FAA"/>
    <w:rsid w:val="0078446B"/>
    <w:rsid w:val="007875F0"/>
    <w:rsid w:val="00794B4C"/>
    <w:rsid w:val="00794F8C"/>
    <w:rsid w:val="00797788"/>
    <w:rsid w:val="007A1595"/>
    <w:rsid w:val="007A770B"/>
    <w:rsid w:val="007B3968"/>
    <w:rsid w:val="007B433C"/>
    <w:rsid w:val="007B7AD9"/>
    <w:rsid w:val="007C0A88"/>
    <w:rsid w:val="007C6099"/>
    <w:rsid w:val="007D03BC"/>
    <w:rsid w:val="007D1DC5"/>
    <w:rsid w:val="007D65FE"/>
    <w:rsid w:val="007E0C62"/>
    <w:rsid w:val="007E3819"/>
    <w:rsid w:val="007E47CB"/>
    <w:rsid w:val="007E5DC2"/>
    <w:rsid w:val="007F01AC"/>
    <w:rsid w:val="007F1DD0"/>
    <w:rsid w:val="007F2498"/>
    <w:rsid w:val="008041BD"/>
    <w:rsid w:val="0081005B"/>
    <w:rsid w:val="00820E9F"/>
    <w:rsid w:val="00822E3B"/>
    <w:rsid w:val="008243E2"/>
    <w:rsid w:val="00827304"/>
    <w:rsid w:val="00835C4A"/>
    <w:rsid w:val="00845375"/>
    <w:rsid w:val="00846979"/>
    <w:rsid w:val="00852656"/>
    <w:rsid w:val="00855EC0"/>
    <w:rsid w:val="00860447"/>
    <w:rsid w:val="00862412"/>
    <w:rsid w:val="00862AE9"/>
    <w:rsid w:val="00862E6A"/>
    <w:rsid w:val="008663DD"/>
    <w:rsid w:val="008665C2"/>
    <w:rsid w:val="008674FC"/>
    <w:rsid w:val="00872CC8"/>
    <w:rsid w:val="008759FD"/>
    <w:rsid w:val="00877681"/>
    <w:rsid w:val="00877B38"/>
    <w:rsid w:val="00880622"/>
    <w:rsid w:val="0088109B"/>
    <w:rsid w:val="00882181"/>
    <w:rsid w:val="00883102"/>
    <w:rsid w:val="008863FD"/>
    <w:rsid w:val="0088764A"/>
    <w:rsid w:val="00893C92"/>
    <w:rsid w:val="008A3AEE"/>
    <w:rsid w:val="008A739A"/>
    <w:rsid w:val="008B45FA"/>
    <w:rsid w:val="008C25B8"/>
    <w:rsid w:val="008C2E13"/>
    <w:rsid w:val="008C3A1D"/>
    <w:rsid w:val="008D3E62"/>
    <w:rsid w:val="008D640B"/>
    <w:rsid w:val="008E0648"/>
    <w:rsid w:val="008E0F12"/>
    <w:rsid w:val="008E1023"/>
    <w:rsid w:val="008E302A"/>
    <w:rsid w:val="008E337C"/>
    <w:rsid w:val="008E6831"/>
    <w:rsid w:val="008F1AB6"/>
    <w:rsid w:val="00902F37"/>
    <w:rsid w:val="00907133"/>
    <w:rsid w:val="0091046C"/>
    <w:rsid w:val="00912C5E"/>
    <w:rsid w:val="009217C0"/>
    <w:rsid w:val="00925771"/>
    <w:rsid w:val="009313D5"/>
    <w:rsid w:val="009322CD"/>
    <w:rsid w:val="00940098"/>
    <w:rsid w:val="009441CB"/>
    <w:rsid w:val="0095100C"/>
    <w:rsid w:val="00953A42"/>
    <w:rsid w:val="009561FE"/>
    <w:rsid w:val="0096210A"/>
    <w:rsid w:val="00962492"/>
    <w:rsid w:val="00964246"/>
    <w:rsid w:val="00964388"/>
    <w:rsid w:val="009708D4"/>
    <w:rsid w:val="009728BC"/>
    <w:rsid w:val="00975BE2"/>
    <w:rsid w:val="00977F63"/>
    <w:rsid w:val="00981904"/>
    <w:rsid w:val="009840AE"/>
    <w:rsid w:val="00986E86"/>
    <w:rsid w:val="009921F4"/>
    <w:rsid w:val="009931BA"/>
    <w:rsid w:val="00995F11"/>
    <w:rsid w:val="00996160"/>
    <w:rsid w:val="009A3A16"/>
    <w:rsid w:val="009A4CE1"/>
    <w:rsid w:val="009A624D"/>
    <w:rsid w:val="009A6D7B"/>
    <w:rsid w:val="009B3F21"/>
    <w:rsid w:val="009B4194"/>
    <w:rsid w:val="009C2FDF"/>
    <w:rsid w:val="009D0F3D"/>
    <w:rsid w:val="009D4DCC"/>
    <w:rsid w:val="009E248E"/>
    <w:rsid w:val="009E24FE"/>
    <w:rsid w:val="009E3344"/>
    <w:rsid w:val="009E434B"/>
    <w:rsid w:val="009E44BF"/>
    <w:rsid w:val="009E5A01"/>
    <w:rsid w:val="009E67A7"/>
    <w:rsid w:val="009F12AA"/>
    <w:rsid w:val="009F2899"/>
    <w:rsid w:val="009F2A07"/>
    <w:rsid w:val="009F3E92"/>
    <w:rsid w:val="00A02B11"/>
    <w:rsid w:val="00A047DA"/>
    <w:rsid w:val="00A07722"/>
    <w:rsid w:val="00A11869"/>
    <w:rsid w:val="00A11FBC"/>
    <w:rsid w:val="00A21893"/>
    <w:rsid w:val="00A21A5B"/>
    <w:rsid w:val="00A22D01"/>
    <w:rsid w:val="00A250A5"/>
    <w:rsid w:val="00A27FCA"/>
    <w:rsid w:val="00A33000"/>
    <w:rsid w:val="00A333F9"/>
    <w:rsid w:val="00A403BE"/>
    <w:rsid w:val="00A427AF"/>
    <w:rsid w:val="00A455AD"/>
    <w:rsid w:val="00A553EC"/>
    <w:rsid w:val="00A55678"/>
    <w:rsid w:val="00A56041"/>
    <w:rsid w:val="00A57907"/>
    <w:rsid w:val="00A61F30"/>
    <w:rsid w:val="00A711CA"/>
    <w:rsid w:val="00A75029"/>
    <w:rsid w:val="00A809AB"/>
    <w:rsid w:val="00A84092"/>
    <w:rsid w:val="00A84264"/>
    <w:rsid w:val="00A84F19"/>
    <w:rsid w:val="00A878EA"/>
    <w:rsid w:val="00A9016D"/>
    <w:rsid w:val="00AA0406"/>
    <w:rsid w:val="00AA1850"/>
    <w:rsid w:val="00AB7243"/>
    <w:rsid w:val="00AC16A5"/>
    <w:rsid w:val="00AC3339"/>
    <w:rsid w:val="00AC3C77"/>
    <w:rsid w:val="00AC622B"/>
    <w:rsid w:val="00AC6B30"/>
    <w:rsid w:val="00AD21EF"/>
    <w:rsid w:val="00AD3DC3"/>
    <w:rsid w:val="00AD6126"/>
    <w:rsid w:val="00AE0D81"/>
    <w:rsid w:val="00AE6349"/>
    <w:rsid w:val="00AF0148"/>
    <w:rsid w:val="00AF1C91"/>
    <w:rsid w:val="00AF594B"/>
    <w:rsid w:val="00B02FDF"/>
    <w:rsid w:val="00B063CE"/>
    <w:rsid w:val="00B0732A"/>
    <w:rsid w:val="00B153C9"/>
    <w:rsid w:val="00B208CC"/>
    <w:rsid w:val="00B22AF8"/>
    <w:rsid w:val="00B25315"/>
    <w:rsid w:val="00B26B5B"/>
    <w:rsid w:val="00B31D2B"/>
    <w:rsid w:val="00B32E1F"/>
    <w:rsid w:val="00B33789"/>
    <w:rsid w:val="00B3539D"/>
    <w:rsid w:val="00B4229C"/>
    <w:rsid w:val="00B443A9"/>
    <w:rsid w:val="00B45AF8"/>
    <w:rsid w:val="00B508E4"/>
    <w:rsid w:val="00B509B9"/>
    <w:rsid w:val="00B51981"/>
    <w:rsid w:val="00B558D8"/>
    <w:rsid w:val="00B57AC1"/>
    <w:rsid w:val="00B61292"/>
    <w:rsid w:val="00B61637"/>
    <w:rsid w:val="00B62CE4"/>
    <w:rsid w:val="00B62D1A"/>
    <w:rsid w:val="00B62F5A"/>
    <w:rsid w:val="00B67190"/>
    <w:rsid w:val="00B729D3"/>
    <w:rsid w:val="00B73029"/>
    <w:rsid w:val="00B74C06"/>
    <w:rsid w:val="00B83D4D"/>
    <w:rsid w:val="00B84169"/>
    <w:rsid w:val="00B879C9"/>
    <w:rsid w:val="00B87A83"/>
    <w:rsid w:val="00B900B0"/>
    <w:rsid w:val="00B97AA1"/>
    <w:rsid w:val="00BA5B4C"/>
    <w:rsid w:val="00BA7A89"/>
    <w:rsid w:val="00BB07C6"/>
    <w:rsid w:val="00BB0F0E"/>
    <w:rsid w:val="00BB1504"/>
    <w:rsid w:val="00BB7921"/>
    <w:rsid w:val="00BB79A4"/>
    <w:rsid w:val="00BB7A9A"/>
    <w:rsid w:val="00BC1641"/>
    <w:rsid w:val="00BC1D53"/>
    <w:rsid w:val="00BD1AAD"/>
    <w:rsid w:val="00BD1FF3"/>
    <w:rsid w:val="00BD4816"/>
    <w:rsid w:val="00BD7D0E"/>
    <w:rsid w:val="00BF0318"/>
    <w:rsid w:val="00BF0607"/>
    <w:rsid w:val="00BF6334"/>
    <w:rsid w:val="00C0066B"/>
    <w:rsid w:val="00C02921"/>
    <w:rsid w:val="00C056BD"/>
    <w:rsid w:val="00C113C3"/>
    <w:rsid w:val="00C169EB"/>
    <w:rsid w:val="00C207D5"/>
    <w:rsid w:val="00C21FE6"/>
    <w:rsid w:val="00C248AC"/>
    <w:rsid w:val="00C269DD"/>
    <w:rsid w:val="00C346C8"/>
    <w:rsid w:val="00C3627D"/>
    <w:rsid w:val="00C375A0"/>
    <w:rsid w:val="00C41664"/>
    <w:rsid w:val="00C4270D"/>
    <w:rsid w:val="00C50F62"/>
    <w:rsid w:val="00C516B8"/>
    <w:rsid w:val="00C51B99"/>
    <w:rsid w:val="00C57238"/>
    <w:rsid w:val="00C63AE6"/>
    <w:rsid w:val="00C70593"/>
    <w:rsid w:val="00C708E1"/>
    <w:rsid w:val="00C726A4"/>
    <w:rsid w:val="00C72C00"/>
    <w:rsid w:val="00C7412D"/>
    <w:rsid w:val="00C74B7F"/>
    <w:rsid w:val="00C74C5A"/>
    <w:rsid w:val="00C77BAF"/>
    <w:rsid w:val="00C80F45"/>
    <w:rsid w:val="00C822DF"/>
    <w:rsid w:val="00C8301E"/>
    <w:rsid w:val="00C87C65"/>
    <w:rsid w:val="00CA4E90"/>
    <w:rsid w:val="00CA7FAD"/>
    <w:rsid w:val="00CB02C4"/>
    <w:rsid w:val="00CB2C0D"/>
    <w:rsid w:val="00CB5364"/>
    <w:rsid w:val="00CC79E0"/>
    <w:rsid w:val="00CD1DBB"/>
    <w:rsid w:val="00CD440C"/>
    <w:rsid w:val="00CD4981"/>
    <w:rsid w:val="00CE502B"/>
    <w:rsid w:val="00CF086E"/>
    <w:rsid w:val="00CF202D"/>
    <w:rsid w:val="00CF35DA"/>
    <w:rsid w:val="00CF5B97"/>
    <w:rsid w:val="00CF68A4"/>
    <w:rsid w:val="00D012CE"/>
    <w:rsid w:val="00D02221"/>
    <w:rsid w:val="00D02F26"/>
    <w:rsid w:val="00D03E7C"/>
    <w:rsid w:val="00D0767E"/>
    <w:rsid w:val="00D107D2"/>
    <w:rsid w:val="00D149AD"/>
    <w:rsid w:val="00D17715"/>
    <w:rsid w:val="00D2146B"/>
    <w:rsid w:val="00D30478"/>
    <w:rsid w:val="00D31319"/>
    <w:rsid w:val="00D31CBE"/>
    <w:rsid w:val="00D40CFD"/>
    <w:rsid w:val="00D41A33"/>
    <w:rsid w:val="00D6009C"/>
    <w:rsid w:val="00D621C3"/>
    <w:rsid w:val="00D724C3"/>
    <w:rsid w:val="00D74282"/>
    <w:rsid w:val="00D845B4"/>
    <w:rsid w:val="00D8664E"/>
    <w:rsid w:val="00D90C17"/>
    <w:rsid w:val="00D93F63"/>
    <w:rsid w:val="00D95DED"/>
    <w:rsid w:val="00DA066A"/>
    <w:rsid w:val="00DA0D5F"/>
    <w:rsid w:val="00DA269D"/>
    <w:rsid w:val="00DA2B2E"/>
    <w:rsid w:val="00DB17CD"/>
    <w:rsid w:val="00DB2C31"/>
    <w:rsid w:val="00DB45CB"/>
    <w:rsid w:val="00DB5FD6"/>
    <w:rsid w:val="00DC0A7F"/>
    <w:rsid w:val="00DC446D"/>
    <w:rsid w:val="00DD14E6"/>
    <w:rsid w:val="00DD1C36"/>
    <w:rsid w:val="00DD63AA"/>
    <w:rsid w:val="00DD662F"/>
    <w:rsid w:val="00DD6CC6"/>
    <w:rsid w:val="00DD74FD"/>
    <w:rsid w:val="00DE3048"/>
    <w:rsid w:val="00DE4525"/>
    <w:rsid w:val="00DE7838"/>
    <w:rsid w:val="00DE7D62"/>
    <w:rsid w:val="00DE7F21"/>
    <w:rsid w:val="00DF0960"/>
    <w:rsid w:val="00DF2532"/>
    <w:rsid w:val="00DF5CA9"/>
    <w:rsid w:val="00E010EF"/>
    <w:rsid w:val="00E052C5"/>
    <w:rsid w:val="00E07A21"/>
    <w:rsid w:val="00E1082C"/>
    <w:rsid w:val="00E10A08"/>
    <w:rsid w:val="00E1133C"/>
    <w:rsid w:val="00E140FF"/>
    <w:rsid w:val="00E24877"/>
    <w:rsid w:val="00E25A4F"/>
    <w:rsid w:val="00E32019"/>
    <w:rsid w:val="00E3215A"/>
    <w:rsid w:val="00E32E88"/>
    <w:rsid w:val="00E3715C"/>
    <w:rsid w:val="00E3781A"/>
    <w:rsid w:val="00E408CF"/>
    <w:rsid w:val="00E40A4A"/>
    <w:rsid w:val="00E41E8F"/>
    <w:rsid w:val="00E4293D"/>
    <w:rsid w:val="00E44D0C"/>
    <w:rsid w:val="00E453EE"/>
    <w:rsid w:val="00E45C87"/>
    <w:rsid w:val="00E56E1E"/>
    <w:rsid w:val="00E60475"/>
    <w:rsid w:val="00E60C7D"/>
    <w:rsid w:val="00E6173B"/>
    <w:rsid w:val="00E64219"/>
    <w:rsid w:val="00E67798"/>
    <w:rsid w:val="00E711A2"/>
    <w:rsid w:val="00E739F6"/>
    <w:rsid w:val="00E870AA"/>
    <w:rsid w:val="00E9011B"/>
    <w:rsid w:val="00E9138A"/>
    <w:rsid w:val="00E93823"/>
    <w:rsid w:val="00E97319"/>
    <w:rsid w:val="00EA21F4"/>
    <w:rsid w:val="00EA2935"/>
    <w:rsid w:val="00EA47C4"/>
    <w:rsid w:val="00EB0269"/>
    <w:rsid w:val="00EB4BDA"/>
    <w:rsid w:val="00EB5B48"/>
    <w:rsid w:val="00EB63CC"/>
    <w:rsid w:val="00EC3BFB"/>
    <w:rsid w:val="00EC7E9A"/>
    <w:rsid w:val="00ED2AEA"/>
    <w:rsid w:val="00ED5528"/>
    <w:rsid w:val="00ED716A"/>
    <w:rsid w:val="00EE372B"/>
    <w:rsid w:val="00EF0808"/>
    <w:rsid w:val="00EF3D89"/>
    <w:rsid w:val="00EF4424"/>
    <w:rsid w:val="00EF6D62"/>
    <w:rsid w:val="00F03082"/>
    <w:rsid w:val="00F048B9"/>
    <w:rsid w:val="00F058B0"/>
    <w:rsid w:val="00F0596A"/>
    <w:rsid w:val="00F0655F"/>
    <w:rsid w:val="00F06816"/>
    <w:rsid w:val="00F10F99"/>
    <w:rsid w:val="00F10FE8"/>
    <w:rsid w:val="00F151CE"/>
    <w:rsid w:val="00F27D31"/>
    <w:rsid w:val="00F33697"/>
    <w:rsid w:val="00F34165"/>
    <w:rsid w:val="00F4340D"/>
    <w:rsid w:val="00F43872"/>
    <w:rsid w:val="00F444C9"/>
    <w:rsid w:val="00F630EE"/>
    <w:rsid w:val="00F731EC"/>
    <w:rsid w:val="00F757BA"/>
    <w:rsid w:val="00F81F85"/>
    <w:rsid w:val="00F848AA"/>
    <w:rsid w:val="00F85D7C"/>
    <w:rsid w:val="00F870A7"/>
    <w:rsid w:val="00F90A3E"/>
    <w:rsid w:val="00F944B2"/>
    <w:rsid w:val="00F96323"/>
    <w:rsid w:val="00F9651F"/>
    <w:rsid w:val="00F96E19"/>
    <w:rsid w:val="00F97E26"/>
    <w:rsid w:val="00FA211F"/>
    <w:rsid w:val="00FA2F43"/>
    <w:rsid w:val="00FC1F6A"/>
    <w:rsid w:val="00FC754D"/>
    <w:rsid w:val="00FC75C7"/>
    <w:rsid w:val="00FC791C"/>
    <w:rsid w:val="00FD0E57"/>
    <w:rsid w:val="00FD3224"/>
    <w:rsid w:val="00FD75A7"/>
    <w:rsid w:val="00FE275A"/>
    <w:rsid w:val="00FE39AE"/>
    <w:rsid w:val="00FE69A9"/>
    <w:rsid w:val="00FE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3EFC3693-DF7C-4A51-BED1-BEC60FBF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CD8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Times New Roman" w:eastAsia="Times New Roman" w:hAnsi="Times New Roman"/>
      <w:sz w:val="22"/>
      <w:lang w:val="en-GB" w:eastAsia="en-US" w:bidi="ar-SA"/>
    </w:rPr>
  </w:style>
  <w:style w:type="paragraph" w:styleId="Ttulo1">
    <w:name w:val="heading 1"/>
    <w:basedOn w:val="Normal"/>
    <w:next w:val="Normal"/>
    <w:link w:val="Ttulo1Car"/>
    <w:qFormat/>
    <w:rsid w:val="008674FC"/>
    <w:pPr>
      <w:numPr>
        <w:numId w:val="1"/>
      </w:numPr>
      <w:ind w:left="720" w:hanging="720"/>
      <w:outlineLvl w:val="0"/>
    </w:pPr>
    <w:rPr>
      <w:b/>
      <w:kern w:val="28"/>
    </w:rPr>
  </w:style>
  <w:style w:type="paragraph" w:styleId="Ttulo2">
    <w:name w:val="heading 2"/>
    <w:basedOn w:val="Normal"/>
    <w:next w:val="Normal"/>
    <w:link w:val="Ttulo2Car"/>
    <w:qFormat/>
    <w:rsid w:val="00126CD8"/>
    <w:pPr>
      <w:numPr>
        <w:ilvl w:val="1"/>
        <w:numId w:val="1"/>
      </w:numPr>
      <w:ind w:left="720" w:hanging="720"/>
      <w:outlineLvl w:val="1"/>
    </w:pPr>
  </w:style>
  <w:style w:type="paragraph" w:styleId="Ttulo3">
    <w:name w:val="heading 3"/>
    <w:basedOn w:val="Normal"/>
    <w:next w:val="Normal"/>
    <w:link w:val="Ttulo3Car"/>
    <w:qFormat/>
    <w:rsid w:val="00126CD8"/>
    <w:pPr>
      <w:numPr>
        <w:ilvl w:val="2"/>
        <w:numId w:val="1"/>
      </w:numPr>
      <w:ind w:left="720" w:hanging="720"/>
      <w:outlineLvl w:val="2"/>
    </w:pPr>
  </w:style>
  <w:style w:type="paragraph" w:styleId="Ttulo4">
    <w:name w:val="heading 4"/>
    <w:basedOn w:val="Normal"/>
    <w:next w:val="Normal"/>
    <w:link w:val="Ttulo4Car"/>
    <w:qFormat/>
    <w:rsid w:val="00126CD8"/>
    <w:pPr>
      <w:numPr>
        <w:ilvl w:val="3"/>
        <w:numId w:val="1"/>
      </w:numPr>
      <w:ind w:left="720" w:hanging="720"/>
      <w:outlineLvl w:val="3"/>
    </w:pPr>
  </w:style>
  <w:style w:type="paragraph" w:styleId="Ttulo5">
    <w:name w:val="heading 5"/>
    <w:basedOn w:val="Normal"/>
    <w:next w:val="Normal"/>
    <w:link w:val="Ttulo5Car"/>
    <w:qFormat/>
    <w:rsid w:val="00126CD8"/>
    <w:pPr>
      <w:numPr>
        <w:ilvl w:val="4"/>
        <w:numId w:val="1"/>
      </w:numPr>
      <w:ind w:left="720" w:hanging="720"/>
      <w:outlineLvl w:val="4"/>
    </w:pPr>
  </w:style>
  <w:style w:type="paragraph" w:styleId="Ttulo6">
    <w:name w:val="heading 6"/>
    <w:basedOn w:val="Normal"/>
    <w:next w:val="Normal"/>
    <w:link w:val="Ttulo6Car"/>
    <w:qFormat/>
    <w:rsid w:val="00126CD8"/>
    <w:pPr>
      <w:numPr>
        <w:ilvl w:val="5"/>
        <w:numId w:val="1"/>
      </w:numPr>
      <w:ind w:left="720" w:hanging="720"/>
      <w:outlineLvl w:val="5"/>
    </w:pPr>
  </w:style>
  <w:style w:type="paragraph" w:styleId="Ttulo7">
    <w:name w:val="heading 7"/>
    <w:basedOn w:val="Normal"/>
    <w:next w:val="Normal"/>
    <w:link w:val="Ttulo7Car"/>
    <w:qFormat/>
    <w:rsid w:val="00126CD8"/>
    <w:pPr>
      <w:numPr>
        <w:ilvl w:val="6"/>
        <w:numId w:val="1"/>
      </w:numPr>
      <w:ind w:left="720" w:hanging="720"/>
      <w:outlineLvl w:val="6"/>
    </w:pPr>
  </w:style>
  <w:style w:type="paragraph" w:styleId="Ttulo8">
    <w:name w:val="heading 8"/>
    <w:basedOn w:val="Normal"/>
    <w:next w:val="Normal"/>
    <w:link w:val="Ttulo8Car"/>
    <w:qFormat/>
    <w:rsid w:val="00126CD8"/>
    <w:pPr>
      <w:numPr>
        <w:ilvl w:val="7"/>
        <w:numId w:val="1"/>
      </w:numPr>
      <w:ind w:left="720" w:hanging="720"/>
      <w:outlineLvl w:val="7"/>
    </w:pPr>
  </w:style>
  <w:style w:type="paragraph" w:styleId="Ttulo9">
    <w:name w:val="heading 9"/>
    <w:basedOn w:val="Normal"/>
    <w:next w:val="Normal"/>
    <w:link w:val="Ttulo9Car"/>
    <w:qFormat/>
    <w:rsid w:val="00126CD8"/>
    <w:pPr>
      <w:numPr>
        <w:ilvl w:val="8"/>
        <w:numId w:val="1"/>
      </w:numPr>
      <w:ind w:left="720" w:hanging="720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126CD8"/>
    <w:pPr>
      <w:keepLines/>
      <w:spacing w:after="60" w:line="240" w:lineRule="auto"/>
      <w:ind w:left="720" w:hanging="720"/>
    </w:pPr>
    <w:rPr>
      <w:sz w:val="16"/>
    </w:rPr>
  </w:style>
  <w:style w:type="character" w:customStyle="1" w:styleId="TextonotapieCar">
    <w:name w:val="Texto nota pie Car"/>
    <w:link w:val="Textonotapie"/>
    <w:rsid w:val="00501245"/>
    <w:rPr>
      <w:rFonts w:ascii="Times New Roman" w:eastAsia="Times New Roman" w:hAnsi="Times New Roman"/>
      <w:sz w:val="16"/>
      <w:lang w:val="en-GB" w:eastAsia="en-US" w:bidi="ar-SA"/>
    </w:rPr>
  </w:style>
  <w:style w:type="character" w:styleId="Refdenotaalpie">
    <w:name w:val="footnote reference"/>
    <w:basedOn w:val="Fuentedeprrafopredeter"/>
    <w:rsid w:val="00126CD8"/>
    <w:rPr>
      <w:sz w:val="24"/>
      <w:vertAlign w:val="superscript"/>
    </w:rPr>
  </w:style>
  <w:style w:type="character" w:styleId="Hipervnculo">
    <w:name w:val="Hyperlink"/>
    <w:uiPriority w:val="99"/>
    <w:unhideWhenUsed/>
    <w:rsid w:val="00501245"/>
    <w:rPr>
      <w:color w:val="0000FF"/>
      <w:u w:val="single"/>
    </w:rPr>
  </w:style>
  <w:style w:type="character" w:customStyle="1" w:styleId="Ttulo3Car">
    <w:name w:val="Título 3 Car"/>
    <w:link w:val="Ttulo3"/>
    <w:rsid w:val="00007549"/>
    <w:rPr>
      <w:rFonts w:ascii="Times New Roman" w:eastAsia="Times New Roman" w:hAnsi="Times New Roman"/>
      <w:sz w:val="22"/>
      <w:lang w:val="en-GB" w:eastAsia="en-US" w:bidi="ar-SA"/>
    </w:rPr>
  </w:style>
  <w:style w:type="character" w:customStyle="1" w:styleId="Ttulo1Car">
    <w:name w:val="Título 1 Car"/>
    <w:basedOn w:val="Fuentedeprrafopredeter"/>
    <w:link w:val="Ttulo1"/>
    <w:rsid w:val="008674FC"/>
    <w:rPr>
      <w:rFonts w:ascii="Times New Roman" w:eastAsia="Times New Roman" w:hAnsi="Times New Roman"/>
      <w:b/>
      <w:kern w:val="28"/>
      <w:sz w:val="22"/>
      <w:lang w:val="en-GB" w:eastAsia="en-US" w:bidi="ar-SA"/>
    </w:rPr>
  </w:style>
  <w:style w:type="character" w:customStyle="1" w:styleId="Ttulo2Car">
    <w:name w:val="Título 2 Car"/>
    <w:basedOn w:val="Fuentedeprrafopredeter"/>
    <w:link w:val="Ttulo2"/>
    <w:rsid w:val="00526291"/>
    <w:rPr>
      <w:rFonts w:ascii="Times New Roman" w:eastAsia="Times New Roman" w:hAnsi="Times New Roman"/>
      <w:sz w:val="22"/>
      <w:lang w:val="en-GB" w:eastAsia="en-US" w:bidi="ar-SA"/>
    </w:rPr>
  </w:style>
  <w:style w:type="character" w:customStyle="1" w:styleId="Ttulo4Car">
    <w:name w:val="Título 4 Car"/>
    <w:basedOn w:val="Fuentedeprrafopredeter"/>
    <w:link w:val="Ttulo4"/>
    <w:rsid w:val="002F65F7"/>
    <w:rPr>
      <w:rFonts w:ascii="Times New Roman" w:eastAsia="Times New Roman" w:hAnsi="Times New Roman"/>
      <w:sz w:val="22"/>
      <w:lang w:val="en-GB" w:eastAsia="en-US" w:bidi="ar-SA"/>
    </w:rPr>
  </w:style>
  <w:style w:type="character" w:customStyle="1" w:styleId="Ttulo5Car">
    <w:name w:val="Título 5 Car"/>
    <w:basedOn w:val="Fuentedeprrafopredeter"/>
    <w:link w:val="Ttulo5"/>
    <w:rsid w:val="002F65F7"/>
    <w:rPr>
      <w:rFonts w:ascii="Times New Roman" w:eastAsia="Times New Roman" w:hAnsi="Times New Roman"/>
      <w:sz w:val="22"/>
      <w:lang w:val="en-GB" w:eastAsia="en-US" w:bidi="ar-SA"/>
    </w:rPr>
  </w:style>
  <w:style w:type="character" w:customStyle="1" w:styleId="Ttulo6Car">
    <w:name w:val="Título 6 Car"/>
    <w:basedOn w:val="Fuentedeprrafopredeter"/>
    <w:link w:val="Ttulo6"/>
    <w:rsid w:val="002F65F7"/>
    <w:rPr>
      <w:rFonts w:ascii="Times New Roman" w:eastAsia="Times New Roman" w:hAnsi="Times New Roman"/>
      <w:sz w:val="22"/>
      <w:lang w:val="en-GB" w:eastAsia="en-US" w:bidi="ar-SA"/>
    </w:rPr>
  </w:style>
  <w:style w:type="character" w:customStyle="1" w:styleId="Ttulo7Car">
    <w:name w:val="Título 7 Car"/>
    <w:basedOn w:val="Fuentedeprrafopredeter"/>
    <w:link w:val="Ttulo7"/>
    <w:rsid w:val="002F65F7"/>
    <w:rPr>
      <w:rFonts w:ascii="Times New Roman" w:eastAsia="Times New Roman" w:hAnsi="Times New Roman"/>
      <w:sz w:val="22"/>
      <w:lang w:val="en-GB" w:eastAsia="en-US" w:bidi="ar-SA"/>
    </w:rPr>
  </w:style>
  <w:style w:type="character" w:customStyle="1" w:styleId="Ttulo8Car">
    <w:name w:val="Título 8 Car"/>
    <w:basedOn w:val="Fuentedeprrafopredeter"/>
    <w:link w:val="Ttulo8"/>
    <w:rsid w:val="002F65F7"/>
    <w:rPr>
      <w:rFonts w:ascii="Times New Roman" w:eastAsia="Times New Roman" w:hAnsi="Times New Roman"/>
      <w:sz w:val="22"/>
      <w:lang w:val="en-GB" w:eastAsia="en-US" w:bidi="ar-SA"/>
    </w:rPr>
  </w:style>
  <w:style w:type="character" w:customStyle="1" w:styleId="Ttulo9Car">
    <w:name w:val="Título 9 Car"/>
    <w:basedOn w:val="Fuentedeprrafopredeter"/>
    <w:link w:val="Ttulo9"/>
    <w:rsid w:val="002F65F7"/>
    <w:rPr>
      <w:rFonts w:ascii="Times New Roman" w:eastAsia="Times New Roman" w:hAnsi="Times New Roman"/>
      <w:sz w:val="22"/>
      <w:lang w:val="en-GB" w:eastAsia="en-US" w:bidi="ar-SA"/>
    </w:rPr>
  </w:style>
  <w:style w:type="paragraph" w:styleId="Piedepgina">
    <w:name w:val="footer"/>
    <w:basedOn w:val="Normal"/>
    <w:link w:val="PiedepginaCar"/>
    <w:rsid w:val="00126CD8"/>
  </w:style>
  <w:style w:type="character" w:customStyle="1" w:styleId="PiedepginaCar">
    <w:name w:val="Pie de página Car"/>
    <w:basedOn w:val="Fuentedeprrafopredeter"/>
    <w:link w:val="Piedepgina"/>
    <w:rsid w:val="002F65F7"/>
    <w:rPr>
      <w:rFonts w:ascii="Times New Roman" w:eastAsia="Times New Roman" w:hAnsi="Times New Roman"/>
      <w:sz w:val="22"/>
      <w:lang w:val="en-GB" w:eastAsia="en-US" w:bidi="ar-SA"/>
    </w:rPr>
  </w:style>
  <w:style w:type="paragraph" w:styleId="Encabezado">
    <w:name w:val="header"/>
    <w:basedOn w:val="Normal"/>
    <w:link w:val="EncabezadoCar"/>
    <w:rsid w:val="00126CD8"/>
  </w:style>
  <w:style w:type="character" w:customStyle="1" w:styleId="EncabezadoCar">
    <w:name w:val="Encabezado Car"/>
    <w:basedOn w:val="Fuentedeprrafopredeter"/>
    <w:link w:val="Encabezado"/>
    <w:rsid w:val="002F65F7"/>
    <w:rPr>
      <w:rFonts w:ascii="Times New Roman" w:eastAsia="Times New Roman" w:hAnsi="Times New Roman"/>
      <w:sz w:val="22"/>
      <w:lang w:val="en-GB" w:eastAsia="en-US" w:bidi="ar-SA"/>
    </w:rPr>
  </w:style>
  <w:style w:type="paragraph" w:styleId="Prrafodelista">
    <w:name w:val="List Paragraph"/>
    <w:basedOn w:val="Normal"/>
    <w:uiPriority w:val="34"/>
    <w:qFormat/>
    <w:rsid w:val="00555C1F"/>
    <w:pPr>
      <w:ind w:left="720"/>
      <w:contextualSpacing/>
    </w:pPr>
  </w:style>
  <w:style w:type="paragraph" w:styleId="Revisin">
    <w:name w:val="Revision"/>
    <w:hidden/>
    <w:uiPriority w:val="99"/>
    <w:semiHidden/>
    <w:rsid w:val="00A61F30"/>
    <w:rPr>
      <w:rFonts w:ascii="Times New Roman" w:eastAsia="Times New Roman" w:hAnsi="Times New Roman"/>
      <w:sz w:val="22"/>
      <w:lang w:val="en-GB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2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2E1"/>
    <w:rPr>
      <w:rFonts w:ascii="Tahoma" w:eastAsia="Times New Roman" w:hAnsi="Tahoma" w:cs="Tahoma"/>
      <w:sz w:val="16"/>
      <w:szCs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\su2003t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C97235EC7FCE745BC5B366FF1DC5038" ma:contentTypeVersion="4" ma:contentTypeDescription="Defines the documents for Document Manager V2" ma:contentTypeScope="" ma:versionID="dd8bd2c363acffd41da2385541d02183">
  <xsd:schema xmlns:xsd="http://www.w3.org/2001/XMLSchema" xmlns:xs="http://www.w3.org/2001/XMLSchema" xmlns:p="http://schemas.microsoft.com/office/2006/metadata/properties" xmlns:ns2="8a3471f6-0f36-4ccf-b5ee-1ca67ea797ef" xmlns:ns3="http://schemas.microsoft.com/sharepoint/v3/fields" xmlns:ns4="f5b869d2-addc-441a-a17c-05e3e333473c" targetNamespace="http://schemas.microsoft.com/office/2006/metadata/properties" ma:root="true" ma:fieldsID="f965c7d44b4ce79ef8fdc009f49c1c01" ns2:_="" ns3:_="" ns4:_="">
    <xsd:import namespace="8a3471f6-0f36-4ccf-b5ee-1ca67ea797ef"/>
    <xsd:import namespace="http://schemas.microsoft.com/sharepoint/v3/fields"/>
    <xsd:import namespace="f5b869d2-addc-441a-a17c-05e3e33347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471f6-0f36-4ccf-b5ee-1ca67ea797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5387e788-8f98-4238-9f54-214e1cd40fd2}" ma:internalName="TaxCatchAll" ma:showField="CatchAllData" ma:web="8a3471f6-0f36-4ccf-b5ee-1ca67ea79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387e788-8f98-4238-9f54-214e1cd40fd2}" ma:internalName="TaxCatchAllLabel" ma:readOnly="true" ma:showField="CatchAllDataLabel" ma:web="8a3471f6-0f36-4ccf-b5ee-1ca67ea79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869d2-addc-441a-a17c-05e3e333473c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3471f6-0f36-4ccf-b5ee-1ca67ea797ef">WTPCSN73YJ26-7-1108</_dlc_DocId>
    <_dlc_DocIdUrl xmlns="8a3471f6-0f36-4ccf-b5ee-1ca67ea797ef">
      <Url>http://dm/EESC/2017/_layouts/DocIdRedir.aspx?ID=WTPCSN73YJ26-7-1108</Url>
      <Description>WTPCSN73YJ26-7-1108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DECL</TermName>
          <TermId xmlns="http://schemas.microsoft.com/office/infopath/2007/PartnerControls">3e2492ed-4ef9-4eb0-bb74-05f60f74f0a3</TermId>
        </TermInfo>
      </Terms>
    </DocumentType_0>
    <MeetingNumber xmlns="f5b869d2-addc-441a-a17c-05e3e333473c" xsi:nil="true"/>
    <Procedure xmlns="8a3471f6-0f36-4ccf-b5ee-1ca67ea797ef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8a3471f6-0f36-4ccf-b5ee-1ca67ea797ef">2017-09-28T12:00:00+00:00</ProductionDate>
    <DocumentNumber xmlns="f5b869d2-addc-441a-a17c-05e3e333473c">4191</DocumentNumber>
    <FicheYear xmlns="8a3471f6-0f36-4ccf-b5ee-1ca67ea797ef">2017</FicheYear>
    <DocumentVersion xmlns="8a3471f6-0f36-4ccf-b5ee-1ca67ea797ef">1</DocumentVersion>
    <DossierNumber xmlns="8a3471f6-0f36-4ccf-b5ee-1ca67ea797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a3471f6-0f36-4ccf-b5ee-1ca67ea797ef" xsi:nil="true"/>
    <TaxCatchAll xmlns="8a3471f6-0f36-4ccf-b5ee-1ca67ea797ef">
      <Value>90</Value>
      <Value>15</Value>
      <Value>14</Value>
      <Value>6</Value>
      <Value>5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8a3471f6-0f36-4ccf-b5ee-1ca67ea797ef" xsi:nil="true"/>
    <FicheNumber xmlns="8a3471f6-0f36-4ccf-b5ee-1ca67ea797ef">10266</FicheNumber>
    <DocumentYear xmlns="8a3471f6-0f36-4ccf-b5ee-1ca67ea797ef">2017</DocumentYear>
    <AdoptionDate xmlns="8a3471f6-0f36-4ccf-b5ee-1ca67ea797ef" xsi:nil="true"/>
    <DocumentPart xmlns="8a3471f6-0f36-4ccf-b5ee-1ca67ea797ef">0</DocumentPart>
    <MeetingName_0 xmlns="http://schemas.microsoft.com/sharepoint/v3/fields">
      <Terms xmlns="http://schemas.microsoft.com/office/infopath/2007/PartnerControls"/>
    </MeetingName_0>
    <RequestingService xmlns="8a3471f6-0f36-4ccf-b5ee-1ca67ea797ef">Relations extérieures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EE8FE-71C3-4E6D-9694-D4DAF5CE1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01A6FE-0DE1-45DC-A492-D5FAE2392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471f6-0f36-4ccf-b5ee-1ca67ea797ef"/>
    <ds:schemaRef ds:uri="http://schemas.microsoft.com/sharepoint/v3/fields"/>
    <ds:schemaRef ds:uri="f5b869d2-addc-441a-a17c-05e3e3334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15EAB2-EBC3-446B-9605-4C5C2635CFA0}">
  <ds:schemaRefs>
    <ds:schemaRef ds:uri="http://schemas.microsoft.com/office/2006/metadata/properties"/>
    <ds:schemaRef ds:uri="http://schemas.microsoft.com/office/infopath/2007/PartnerControls"/>
    <ds:schemaRef ds:uri="8a3471f6-0f36-4ccf-b5ee-1ca67ea797ef"/>
    <ds:schemaRef ds:uri="http://schemas.microsoft.com/sharepoint/v3/fields"/>
    <ds:schemaRef ds:uri="f5b869d2-addc-441a-a17c-05e3e333473c"/>
  </ds:schemaRefs>
</ds:datastoreItem>
</file>

<file path=customXml/itemProps4.xml><?xml version="1.0" encoding="utf-8"?>
<ds:datastoreItem xmlns:ds="http://schemas.openxmlformats.org/officeDocument/2006/customXml" ds:itemID="{9A5806A5-230B-4CD3-BDED-93A6EE38025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2C225B8-B04D-4947-A0C6-EA56FBB7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7</Pages>
  <Words>2731</Words>
  <Characters>15024</Characters>
  <Application>Microsoft Office Word</Application>
  <DocSecurity>0</DocSecurity>
  <Lines>125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NOVENO ENCUENTRO DE LA SOCIEDAD CIVIL ORGANIZADA UNIÓN EUROPEA, AMÉRICA LATINA Y EL CARIBE- DECLARACIÓN FINAL</vt:lpstr>
      <vt:lpstr>NOVENO ENCUENTRO DE LA SOCIEDAD CIVIL ORGANIZADA UNIÓN EUROPEA, AMÉRICA LATINA Y EL CARIBE- DECLARACIÓN FINAL</vt:lpstr>
    </vt:vector>
  </TitlesOfParts>
  <Company>CESE-CdR</Company>
  <LinksUpToDate>false</LinksUpToDate>
  <CharactersWithSpaces>17720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NOVENO ENCUENTRO DE LA SOCIEDAD CIVIL ORGANIZADA UNIÓN EUROPEA, AMÉRICA LATINA Y EL CARIBE- DECLARACIÓN FINAL</dc:title>
  <dc:creator>Judith Landesz</dc:creator>
  <cp:keywords>EESC-2017-04191-00-01-DECL-TRA-ES</cp:keywords>
  <dc:description>Rapporteur: -  Original language: - ES Date of document: - 28/09/2017 Date of meeting: -  External documents: -  Administrator responsible: -  MENDEZ DEL RIO CABRA LUCIA</dc:description>
  <cp:lastModifiedBy>Aguilar Pinto, Alejandra</cp:lastModifiedBy>
  <cp:revision>2</cp:revision>
  <cp:lastPrinted>2017-10-11T13:53:00Z</cp:lastPrinted>
  <dcterms:created xsi:type="dcterms:W3CDTF">2018-01-02T21:35:00Z</dcterms:created>
  <dcterms:modified xsi:type="dcterms:W3CDTF">2018-01-02T21:35:00Z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28/09/2017, 19/09/2017, 16/03/2015, 05/03/2015, 05/03/2015, 18/02/2015, 18/02/2015, 17/02/2015, 17/02/2015, 16/02/2015, 16/02/2015</vt:lpwstr>
  </property>
  <property fmtid="{D5CDD505-2E9C-101B-9397-08002B2CF9AE}" pid="4" name="Pref_Time">
    <vt:lpwstr>14:13:54, 11:06:46, 16/02/16, 09/06/55, 07/47/14, 09/37/29, 08/50/23, 14/59/40, 10/27/52, 16/24/34, 16:03:11</vt:lpwstr>
  </property>
  <property fmtid="{D5CDD505-2E9C-101B-9397-08002B2CF9AE}" pid="5" name="Pref_User">
    <vt:lpwstr>enied, tvoc, amett, dtai, sphil, amett, htoo, mkop, amett, amett, nmcg</vt:lpwstr>
  </property>
  <property fmtid="{D5CDD505-2E9C-101B-9397-08002B2CF9AE}" pid="6" name="Pref_FileName">
    <vt:lpwstr>EESC-2017-04191-00-01-DECL-ORI.docx, EESC-2017-04191-00-00-DECL-ORI.docx, EESC-2015-00675-00-06-TCD-ORI.docx, EESC-2015-00675-00-05-TCD-ORI.docx, EESC-2015-00675-00-05-TCD-TRA-ES-CRR.docx, EESC-2015-00675-00-02-TCD-TRA-EN-CRR.docx, EESC-2015-00675-00-02-T</vt:lpwstr>
  </property>
  <property fmtid="{D5CDD505-2E9C-101B-9397-08002B2CF9AE}" pid="7" name="ContentTypeId">
    <vt:lpwstr>0x010100EA97B91038054C99906057A708A1480A00FC97235EC7FCE745BC5B366FF1DC5038</vt:lpwstr>
  </property>
  <property fmtid="{D5CDD505-2E9C-101B-9397-08002B2CF9AE}" pid="8" name="_dlc_DocIdItemGuid">
    <vt:lpwstr>c8465aba-4e8e-47b8-bd91-0941b5731057</vt:lpwstr>
  </property>
  <property fmtid="{D5CDD505-2E9C-101B-9397-08002B2CF9AE}" pid="9" name="DocumentType_0">
    <vt:lpwstr>DECL|3e2492ed-4ef9-4eb0-bb74-05f60f74f0a3</vt:lpwstr>
  </property>
  <property fmtid="{D5CDD505-2E9C-101B-9397-08002B2CF9AE}" pid="10" name="AvailableTranslations">
    <vt:lpwstr>14;#ES|e7a6b05b-ae16-40c8-add9-68b64b03aeba;#15;#PT|50ccc04a-eadd-42ae-a0cb-acaf45f812ba;#4;#EN|f2175f21-25d7-44a3-96da-d6a61b075e1b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FicheYear">
    <vt:i4>2017</vt:i4>
  </property>
  <property fmtid="{D5CDD505-2E9C-101B-9397-08002B2CF9AE}" pid="14" name="DocumentNumber">
    <vt:i4>4191</vt:i4>
  </property>
  <property fmtid="{D5CDD505-2E9C-101B-9397-08002B2CF9AE}" pid="15" name="DocumentVersion">
    <vt:i4>1</vt:i4>
  </property>
  <property fmtid="{D5CDD505-2E9C-101B-9397-08002B2CF9AE}" pid="16" name="DocumentSource">
    <vt:lpwstr>1;#EESC|422833ec-8d7e-4e65-8e4e-8bed07ffb729</vt:lpwstr>
  </property>
  <property fmtid="{D5CDD505-2E9C-101B-9397-08002B2CF9AE}" pid="17" name="DocumentType">
    <vt:lpwstr>90;#DECL|3e2492ed-4ef9-4eb0-bb74-05f60f74f0a3</vt:lpwstr>
  </property>
  <property fmtid="{D5CDD505-2E9C-101B-9397-08002B2CF9AE}" pid="18" name="DocumentStatus">
    <vt:lpwstr>2;#TRA|150d2a88-1431-44e6-a8ca-0bb753ab8672</vt:lpwstr>
  </property>
  <property fmtid="{D5CDD505-2E9C-101B-9397-08002B2CF9AE}" pid="19" name="DossierName">
    <vt:lpwstr/>
  </property>
  <property fmtid="{D5CDD505-2E9C-101B-9397-08002B2CF9AE}" pid="20" name="DocumentPart">
    <vt:i4>0</vt:i4>
  </property>
  <property fmtid="{D5CDD505-2E9C-101B-9397-08002B2CF9AE}" pid="21" name="RequestingService">
    <vt:lpwstr>Relations extérieures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Confidentiality_0">
    <vt:lpwstr>Unrestricted|826e22d7-d029-4ec0-a450-0c28ff673572</vt:lpwstr>
  </property>
  <property fmtid="{D5CDD505-2E9C-101B-9397-08002B2CF9AE}" pid="24" name="MeetingName_0">
    <vt:lpwstr/>
  </property>
  <property fmtid="{D5CDD505-2E9C-101B-9397-08002B2CF9AE}" pid="25" name="OriginalLanguage">
    <vt:lpwstr>14;#ES|e7a6b05b-ae16-40c8-add9-68b64b03aeba</vt:lpwstr>
  </property>
  <property fmtid="{D5CDD505-2E9C-101B-9397-08002B2CF9AE}" pid="26" name="MeetingName">
    <vt:lpwstr/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ES|e7a6b05b-ae16-40c8-add9-68b64b03aeba</vt:lpwstr>
  </property>
  <property fmtid="{D5CDD505-2E9C-101B-9397-08002B2CF9AE}" pid="29" name="TaxCatchAll">
    <vt:lpwstr>6;#Final|ea5e6674-7b27-4bac-b091-73adbb394efe;#90;#DECL|3e2492ed-4ef9-4eb0-bb74-05f60f74f0a3;#5;#Unrestricted|826e22d7-d029-4ec0-a450-0c28ff673572;#14;#ES|e7a6b05b-ae16-40c8-add9-68b64b03aeba;#2;#TRA|150d2a88-1431-44e6-a8ca-0bb753ab8672;#1;#EESC|422833ec-</vt:lpwstr>
  </property>
  <property fmtid="{D5CDD505-2E9C-101B-9397-08002B2CF9AE}" pid="30" name="AvailableTranslations_0">
    <vt:lpwstr/>
  </property>
  <property fmtid="{D5CDD505-2E9C-101B-9397-08002B2CF9AE}" pid="31" name="VersionStatus">
    <vt:lpwstr>6;#Final|ea5e6674-7b27-4bac-b091-73adbb394efe</vt:lpwstr>
  </property>
  <property fmtid="{D5CDD505-2E9C-101B-9397-08002B2CF9AE}" pid="32" name="VersionStatus_0">
    <vt:lpwstr>Final|ea5e6674-7b27-4bac-b091-73adbb394efe</vt:lpwstr>
  </property>
  <property fmtid="{D5CDD505-2E9C-101B-9397-08002B2CF9AE}" pid="33" name="FicheNumber">
    <vt:i4>10266</vt:i4>
  </property>
  <property fmtid="{D5CDD505-2E9C-101B-9397-08002B2CF9AE}" pid="34" name="DocumentYear">
    <vt:i4>2017</vt:i4>
  </property>
  <property fmtid="{D5CDD505-2E9C-101B-9397-08002B2CF9AE}" pid="35" name="DocumentLanguage">
    <vt:lpwstr>14;#ES|e7a6b05b-ae16-40c8-add9-68b64b03aeba</vt:lpwstr>
  </property>
  <property fmtid="{D5CDD505-2E9C-101B-9397-08002B2CF9AE}" pid="36" name="StyleCheckSum">
    <vt:lpwstr>41615_C17681_P117_L45</vt:lpwstr>
  </property>
</Properties>
</file>