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CA6" w:rsidRPr="00E705E6" w:rsidRDefault="009217F1" w:rsidP="006E105A">
      <w:pPr>
        <w:autoSpaceDE w:val="0"/>
        <w:autoSpaceDN w:val="0"/>
        <w:adjustRightInd w:val="0"/>
        <w:jc w:val="both"/>
        <w:rPr>
          <w:b/>
          <w:bCs/>
          <w:sz w:val="20"/>
          <w:szCs w:val="20"/>
          <w:lang w:val="en-GB"/>
        </w:rPr>
      </w:pPr>
      <w:r w:rsidRPr="00E705E6">
        <w:rPr>
          <w:b/>
          <w:bCs/>
          <w:sz w:val="20"/>
          <w:szCs w:val="20"/>
          <w:lang w:val="en-GB"/>
        </w:rPr>
        <w:t>The environment as a strategic priority in the European Union - Brazil partnership</w:t>
      </w:r>
      <w:r w:rsidR="00E26FBA" w:rsidRPr="00E705E6">
        <w:rPr>
          <w:b/>
          <w:bCs/>
          <w:sz w:val="20"/>
          <w:szCs w:val="20"/>
          <w:lang w:val="en-GB"/>
        </w:rPr>
        <w:t xml:space="preserve">: </w:t>
      </w:r>
      <w:r w:rsidR="007A7931" w:rsidRPr="00E705E6">
        <w:rPr>
          <w:b/>
          <w:bCs/>
          <w:sz w:val="20"/>
          <w:szCs w:val="20"/>
          <w:lang w:val="en-GB"/>
        </w:rPr>
        <w:t xml:space="preserve">is the </w:t>
      </w:r>
      <w:r w:rsidR="00437AD5" w:rsidRPr="00E705E6">
        <w:rPr>
          <w:b/>
          <w:bCs/>
          <w:sz w:val="20"/>
          <w:szCs w:val="20"/>
          <w:lang w:val="en-GB"/>
        </w:rPr>
        <w:t xml:space="preserve">EU </w:t>
      </w:r>
      <w:r w:rsidR="007A7931" w:rsidRPr="00E705E6">
        <w:rPr>
          <w:b/>
          <w:bCs/>
          <w:sz w:val="20"/>
          <w:szCs w:val="20"/>
          <w:lang w:val="en-GB"/>
        </w:rPr>
        <w:t xml:space="preserve">behaving as a </w:t>
      </w:r>
      <w:r w:rsidR="00437AD5" w:rsidRPr="00E705E6">
        <w:rPr>
          <w:b/>
          <w:bCs/>
          <w:sz w:val="20"/>
          <w:szCs w:val="20"/>
          <w:lang w:val="en-GB"/>
        </w:rPr>
        <w:t>normative power or soft imperialis</w:t>
      </w:r>
      <w:r w:rsidR="007A7931" w:rsidRPr="00E705E6">
        <w:rPr>
          <w:b/>
          <w:bCs/>
          <w:sz w:val="20"/>
          <w:szCs w:val="20"/>
          <w:lang w:val="en-GB"/>
        </w:rPr>
        <w:t>t</w:t>
      </w:r>
      <w:r w:rsidR="00437AD5" w:rsidRPr="00E705E6">
        <w:rPr>
          <w:b/>
          <w:bCs/>
          <w:sz w:val="20"/>
          <w:szCs w:val="20"/>
          <w:lang w:val="en-GB"/>
        </w:rPr>
        <w:t>?</w:t>
      </w:r>
    </w:p>
    <w:p w:rsidR="00080B5D" w:rsidRPr="00E705E6" w:rsidRDefault="00080B5D" w:rsidP="00C1581C">
      <w:pPr>
        <w:spacing w:line="480" w:lineRule="auto"/>
        <w:jc w:val="both"/>
        <w:rPr>
          <w:sz w:val="20"/>
          <w:szCs w:val="20"/>
          <w:lang w:val="en-GB"/>
        </w:rPr>
      </w:pPr>
    </w:p>
    <w:p w:rsidR="005E7946" w:rsidRPr="00E705E6" w:rsidRDefault="009B2BE8" w:rsidP="00AB6B87">
      <w:pPr>
        <w:spacing w:after="120" w:line="360" w:lineRule="auto"/>
        <w:jc w:val="both"/>
        <w:rPr>
          <w:b/>
          <w:sz w:val="20"/>
          <w:szCs w:val="20"/>
          <w:lang w:val="en-GB"/>
        </w:rPr>
      </w:pPr>
      <w:r w:rsidRPr="00E705E6">
        <w:rPr>
          <w:b/>
          <w:sz w:val="20"/>
          <w:szCs w:val="20"/>
          <w:lang w:val="en-GB"/>
        </w:rPr>
        <w:t>Abstract</w:t>
      </w:r>
    </w:p>
    <w:p w:rsidR="00EA66E1" w:rsidRPr="00E705E6" w:rsidRDefault="009217F1" w:rsidP="00B80C18">
      <w:pPr>
        <w:spacing w:line="480" w:lineRule="auto"/>
        <w:jc w:val="both"/>
        <w:rPr>
          <w:sz w:val="20"/>
          <w:szCs w:val="20"/>
          <w:lang w:val="en-GB"/>
        </w:rPr>
      </w:pPr>
      <w:r w:rsidRPr="00E705E6">
        <w:rPr>
          <w:sz w:val="20"/>
          <w:szCs w:val="20"/>
          <w:lang w:val="en-GB"/>
        </w:rPr>
        <w:t xml:space="preserve">In 2007, Brazil </w:t>
      </w:r>
      <w:r w:rsidR="004534A0" w:rsidRPr="00E705E6">
        <w:rPr>
          <w:sz w:val="20"/>
          <w:szCs w:val="20"/>
          <w:lang w:val="en-GB"/>
        </w:rPr>
        <w:t>ent</w:t>
      </w:r>
      <w:bookmarkStart w:id="0" w:name="_GoBack"/>
      <w:bookmarkEnd w:id="0"/>
      <w:r w:rsidR="004534A0" w:rsidRPr="00E705E6">
        <w:rPr>
          <w:sz w:val="20"/>
          <w:szCs w:val="20"/>
          <w:lang w:val="en-GB"/>
        </w:rPr>
        <w:t xml:space="preserve">ered the </w:t>
      </w:r>
      <w:r w:rsidRPr="00E705E6">
        <w:rPr>
          <w:sz w:val="20"/>
          <w:szCs w:val="20"/>
          <w:lang w:val="en-GB"/>
        </w:rPr>
        <w:t>E</w:t>
      </w:r>
      <w:r w:rsidR="00E705E6">
        <w:rPr>
          <w:sz w:val="20"/>
          <w:szCs w:val="20"/>
          <w:lang w:val="en-GB"/>
        </w:rPr>
        <w:t xml:space="preserve">uropean </w:t>
      </w:r>
      <w:r w:rsidRPr="00E705E6">
        <w:rPr>
          <w:sz w:val="20"/>
          <w:szCs w:val="20"/>
          <w:lang w:val="en-GB"/>
        </w:rPr>
        <w:t>U</w:t>
      </w:r>
      <w:r w:rsidR="00E705E6">
        <w:rPr>
          <w:sz w:val="20"/>
          <w:szCs w:val="20"/>
          <w:lang w:val="en-GB"/>
        </w:rPr>
        <w:t>nion</w:t>
      </w:r>
      <w:r w:rsidRPr="00E705E6">
        <w:rPr>
          <w:sz w:val="20"/>
          <w:szCs w:val="20"/>
          <w:lang w:val="en-GB"/>
        </w:rPr>
        <w:t xml:space="preserve">’s </w:t>
      </w:r>
      <w:r w:rsidR="00E705E6">
        <w:rPr>
          <w:sz w:val="20"/>
          <w:szCs w:val="20"/>
          <w:lang w:val="en-GB"/>
        </w:rPr>
        <w:t xml:space="preserve">(EU) </w:t>
      </w:r>
      <w:r w:rsidR="004534A0" w:rsidRPr="00E705E6">
        <w:rPr>
          <w:sz w:val="20"/>
          <w:szCs w:val="20"/>
          <w:lang w:val="en-GB"/>
        </w:rPr>
        <w:t xml:space="preserve">list of </w:t>
      </w:r>
      <w:r w:rsidRPr="00E705E6">
        <w:rPr>
          <w:sz w:val="20"/>
          <w:szCs w:val="20"/>
          <w:lang w:val="en-GB"/>
        </w:rPr>
        <w:t xml:space="preserve">strategic partners; </w:t>
      </w:r>
      <w:r w:rsidR="00B87742" w:rsidRPr="00E705E6">
        <w:rPr>
          <w:sz w:val="20"/>
          <w:szCs w:val="20"/>
          <w:lang w:val="en-GB"/>
        </w:rPr>
        <w:t>a token of recognition of</w:t>
      </w:r>
      <w:r w:rsidR="003A202D" w:rsidRPr="00E705E6">
        <w:rPr>
          <w:sz w:val="20"/>
          <w:szCs w:val="20"/>
          <w:lang w:val="en-GB"/>
        </w:rPr>
        <w:t xml:space="preserve"> </w:t>
      </w:r>
      <w:r w:rsidRPr="00E705E6">
        <w:rPr>
          <w:sz w:val="20"/>
          <w:szCs w:val="20"/>
          <w:lang w:val="en-GB"/>
        </w:rPr>
        <w:t xml:space="preserve">the place Brazil occupies in </w:t>
      </w:r>
      <w:r w:rsidR="004534A0" w:rsidRPr="00E705E6">
        <w:rPr>
          <w:sz w:val="20"/>
          <w:szCs w:val="20"/>
          <w:lang w:val="en-GB"/>
        </w:rPr>
        <w:t xml:space="preserve">current </w:t>
      </w:r>
      <w:r w:rsidRPr="00E705E6">
        <w:rPr>
          <w:sz w:val="20"/>
          <w:szCs w:val="20"/>
          <w:lang w:val="en-GB"/>
        </w:rPr>
        <w:t xml:space="preserve">global affairs. </w:t>
      </w:r>
      <w:r w:rsidR="009744D0" w:rsidRPr="00E705E6">
        <w:rPr>
          <w:sz w:val="20"/>
          <w:szCs w:val="20"/>
          <w:lang w:val="en-GB"/>
        </w:rPr>
        <w:t xml:space="preserve"> </w:t>
      </w:r>
      <w:r w:rsidR="00F30553" w:rsidRPr="00E705E6">
        <w:rPr>
          <w:sz w:val="20"/>
          <w:szCs w:val="20"/>
          <w:lang w:val="en-GB"/>
        </w:rPr>
        <w:t>Al</w:t>
      </w:r>
      <w:r w:rsidR="00452893" w:rsidRPr="00E705E6">
        <w:rPr>
          <w:sz w:val="20"/>
          <w:szCs w:val="20"/>
          <w:lang w:val="en-GB"/>
        </w:rPr>
        <w:t>though promoting bilateral environmental convergence is a stated priority, c</w:t>
      </w:r>
      <w:r w:rsidR="007A1354" w:rsidRPr="00E705E6">
        <w:rPr>
          <w:sz w:val="20"/>
          <w:szCs w:val="20"/>
          <w:lang w:val="en-GB"/>
        </w:rPr>
        <w:t xml:space="preserve">ooperation between the </w:t>
      </w:r>
      <w:r w:rsidR="009C306E" w:rsidRPr="00E705E6">
        <w:rPr>
          <w:sz w:val="20"/>
          <w:szCs w:val="20"/>
          <w:lang w:val="en-GB"/>
        </w:rPr>
        <w:t xml:space="preserve">EU </w:t>
      </w:r>
      <w:r w:rsidR="007A1354" w:rsidRPr="00E705E6">
        <w:rPr>
          <w:sz w:val="20"/>
          <w:szCs w:val="20"/>
          <w:lang w:val="en-GB"/>
        </w:rPr>
        <w:t xml:space="preserve">and Brazil </w:t>
      </w:r>
      <w:r w:rsidR="00452893" w:rsidRPr="00E705E6">
        <w:rPr>
          <w:sz w:val="20"/>
          <w:szCs w:val="20"/>
          <w:lang w:val="en-GB"/>
        </w:rPr>
        <w:t xml:space="preserve">in this policy field </w:t>
      </w:r>
      <w:r w:rsidR="001E0C5A" w:rsidRPr="00E705E6">
        <w:rPr>
          <w:sz w:val="20"/>
          <w:szCs w:val="20"/>
          <w:lang w:val="en-GB"/>
        </w:rPr>
        <w:t>is</w:t>
      </w:r>
      <w:r w:rsidR="008D0BAD" w:rsidRPr="00E705E6">
        <w:rPr>
          <w:sz w:val="20"/>
          <w:szCs w:val="20"/>
          <w:lang w:val="en-GB"/>
        </w:rPr>
        <w:t xml:space="preserve"> largely under</w:t>
      </w:r>
      <w:r w:rsidR="00905C92" w:rsidRPr="00E705E6">
        <w:rPr>
          <w:sz w:val="20"/>
          <w:szCs w:val="20"/>
          <w:lang w:val="en-GB"/>
        </w:rPr>
        <w:t>-</w:t>
      </w:r>
      <w:r w:rsidR="008D0BAD" w:rsidRPr="00E705E6">
        <w:rPr>
          <w:sz w:val="20"/>
          <w:szCs w:val="20"/>
          <w:lang w:val="en-GB"/>
        </w:rPr>
        <w:t>researched</w:t>
      </w:r>
      <w:r w:rsidR="001E0C5A" w:rsidRPr="00E705E6">
        <w:rPr>
          <w:sz w:val="20"/>
          <w:szCs w:val="20"/>
          <w:lang w:val="en-GB"/>
        </w:rPr>
        <w:t>, raising interesting questions as to</w:t>
      </w:r>
      <w:r w:rsidR="007A1354" w:rsidRPr="00E705E6">
        <w:rPr>
          <w:sz w:val="20"/>
          <w:szCs w:val="20"/>
          <w:lang w:val="en-GB"/>
        </w:rPr>
        <w:t xml:space="preserve"> whether the current state of play could support EU claims </w:t>
      </w:r>
      <w:r w:rsidR="009518CA" w:rsidRPr="00E705E6">
        <w:rPr>
          <w:sz w:val="20"/>
          <w:szCs w:val="20"/>
          <w:lang w:val="en-GB"/>
        </w:rPr>
        <w:t xml:space="preserve">for the </w:t>
      </w:r>
      <w:r w:rsidR="007A1354" w:rsidRPr="00E705E6">
        <w:rPr>
          <w:sz w:val="20"/>
          <w:szCs w:val="20"/>
          <w:lang w:val="en-GB"/>
        </w:rPr>
        <w:t>normative orientation of its</w:t>
      </w:r>
      <w:r w:rsidR="004064A4" w:rsidRPr="00E705E6">
        <w:rPr>
          <w:sz w:val="20"/>
          <w:szCs w:val="20"/>
          <w:lang w:val="en-GB"/>
        </w:rPr>
        <w:t xml:space="preserve"> external </w:t>
      </w:r>
      <w:r w:rsidR="009518CA" w:rsidRPr="00E705E6">
        <w:rPr>
          <w:sz w:val="20"/>
          <w:szCs w:val="20"/>
          <w:lang w:val="en-GB"/>
        </w:rPr>
        <w:t xml:space="preserve">environmental </w:t>
      </w:r>
      <w:r w:rsidR="004064A4" w:rsidRPr="00E705E6">
        <w:rPr>
          <w:sz w:val="20"/>
          <w:szCs w:val="20"/>
          <w:lang w:val="en-GB"/>
        </w:rPr>
        <w:t>policy</w:t>
      </w:r>
      <w:r w:rsidR="009518CA" w:rsidRPr="00E705E6">
        <w:rPr>
          <w:sz w:val="20"/>
          <w:szCs w:val="20"/>
          <w:lang w:val="en-GB"/>
        </w:rPr>
        <w:t xml:space="preserve">. </w:t>
      </w:r>
      <w:r w:rsidR="001E0C5A" w:rsidRPr="00E705E6">
        <w:rPr>
          <w:sz w:val="20"/>
          <w:szCs w:val="20"/>
          <w:lang w:val="en-GB"/>
        </w:rPr>
        <w:t>Through an analysis of partnership activities in the fields of deforestation and biofuels we suggest that</w:t>
      </w:r>
      <w:r w:rsidR="00317E56" w:rsidRPr="00E705E6">
        <w:rPr>
          <w:sz w:val="20"/>
          <w:szCs w:val="20"/>
          <w:lang w:val="en-GB"/>
        </w:rPr>
        <w:t xml:space="preserve"> whi</w:t>
      </w:r>
      <w:r w:rsidR="001E0C5A" w:rsidRPr="00E705E6">
        <w:rPr>
          <w:sz w:val="20"/>
          <w:szCs w:val="20"/>
          <w:lang w:val="en-GB"/>
        </w:rPr>
        <w:t>le normative intentions may</w:t>
      </w:r>
      <w:r w:rsidR="00317E56" w:rsidRPr="00E705E6">
        <w:rPr>
          <w:sz w:val="20"/>
          <w:szCs w:val="20"/>
          <w:lang w:val="en-GB"/>
        </w:rPr>
        <w:t xml:space="preserve"> be regarded as a motivating force, </w:t>
      </w:r>
      <w:r w:rsidR="008F27D1" w:rsidRPr="00E705E6">
        <w:rPr>
          <w:sz w:val="20"/>
          <w:szCs w:val="20"/>
          <w:lang w:val="en-GB"/>
        </w:rPr>
        <w:t xml:space="preserve">critically viewing EU foreign environmental policy through a </w:t>
      </w:r>
      <w:r w:rsidR="00C43CF5" w:rsidRPr="00E705E6">
        <w:rPr>
          <w:sz w:val="20"/>
          <w:szCs w:val="20"/>
          <w:lang w:val="en-GB"/>
        </w:rPr>
        <w:t>‘soft imperialism’</w:t>
      </w:r>
      <w:r w:rsidR="008F27D1" w:rsidRPr="00E705E6">
        <w:rPr>
          <w:sz w:val="20"/>
          <w:szCs w:val="20"/>
          <w:lang w:val="en-GB"/>
        </w:rPr>
        <w:t xml:space="preserve"> lens could offer </w:t>
      </w:r>
      <w:r w:rsidR="00317E56" w:rsidRPr="00E705E6">
        <w:rPr>
          <w:sz w:val="20"/>
          <w:szCs w:val="20"/>
          <w:lang w:val="en-GB"/>
        </w:rPr>
        <w:t xml:space="preserve">a </w:t>
      </w:r>
      <w:r w:rsidR="008F27D1" w:rsidRPr="00E705E6">
        <w:rPr>
          <w:sz w:val="20"/>
          <w:szCs w:val="20"/>
          <w:lang w:val="en-GB"/>
        </w:rPr>
        <w:t xml:space="preserve">more </w:t>
      </w:r>
      <w:r w:rsidR="00317E56" w:rsidRPr="00E705E6">
        <w:rPr>
          <w:sz w:val="20"/>
          <w:szCs w:val="20"/>
          <w:lang w:val="en-GB"/>
        </w:rPr>
        <w:t xml:space="preserve">holistic understanding of </w:t>
      </w:r>
      <w:r w:rsidR="007D36C9" w:rsidRPr="00E705E6">
        <w:rPr>
          <w:sz w:val="20"/>
          <w:szCs w:val="20"/>
          <w:lang w:val="en-GB"/>
        </w:rPr>
        <w:t>the current state</w:t>
      </w:r>
      <w:r w:rsidR="00317E56" w:rsidRPr="00E705E6">
        <w:rPr>
          <w:sz w:val="20"/>
          <w:szCs w:val="20"/>
          <w:lang w:val="en-GB"/>
        </w:rPr>
        <w:t xml:space="preserve"> of bilateral </w:t>
      </w:r>
      <w:r w:rsidR="007D36C9" w:rsidRPr="00E705E6">
        <w:rPr>
          <w:sz w:val="20"/>
          <w:szCs w:val="20"/>
          <w:lang w:val="en-GB"/>
        </w:rPr>
        <w:t>cooperation</w:t>
      </w:r>
      <w:r w:rsidR="00317E56" w:rsidRPr="00E705E6">
        <w:rPr>
          <w:sz w:val="20"/>
          <w:szCs w:val="20"/>
          <w:lang w:val="en-GB"/>
        </w:rPr>
        <w:t>.</w:t>
      </w:r>
      <w:r w:rsidR="00727C54" w:rsidRPr="00E705E6">
        <w:rPr>
          <w:sz w:val="20"/>
          <w:szCs w:val="20"/>
          <w:lang w:val="en-GB"/>
        </w:rPr>
        <w:t xml:space="preserve"> </w:t>
      </w:r>
      <w:r w:rsidR="00994D1E" w:rsidRPr="00E705E6">
        <w:rPr>
          <w:sz w:val="20"/>
          <w:szCs w:val="20"/>
          <w:lang w:val="en-GB"/>
        </w:rPr>
        <w:t xml:space="preserve">While the normative power thesis can be substantiated </w:t>
      </w:r>
      <w:r w:rsidR="00D01FDD" w:rsidRPr="00E705E6">
        <w:rPr>
          <w:sz w:val="20"/>
          <w:szCs w:val="20"/>
          <w:lang w:val="en-GB"/>
        </w:rPr>
        <w:t>with regard to</w:t>
      </w:r>
      <w:r w:rsidR="00994D1E" w:rsidRPr="00E705E6">
        <w:rPr>
          <w:sz w:val="20"/>
          <w:szCs w:val="20"/>
          <w:lang w:val="en-GB"/>
        </w:rPr>
        <w:t xml:space="preserve"> deforestation</w:t>
      </w:r>
      <w:r w:rsidR="00452893" w:rsidRPr="00E705E6">
        <w:rPr>
          <w:sz w:val="20"/>
          <w:szCs w:val="20"/>
          <w:lang w:val="en-GB"/>
        </w:rPr>
        <w:t xml:space="preserve">, </w:t>
      </w:r>
      <w:r w:rsidR="00741587" w:rsidRPr="00E705E6">
        <w:rPr>
          <w:sz w:val="20"/>
          <w:szCs w:val="20"/>
          <w:lang w:val="en-GB"/>
        </w:rPr>
        <w:t xml:space="preserve">we argue that </w:t>
      </w:r>
      <w:r w:rsidR="008F27D1" w:rsidRPr="00E705E6">
        <w:rPr>
          <w:sz w:val="20"/>
          <w:szCs w:val="20"/>
          <w:lang w:val="en-GB"/>
        </w:rPr>
        <w:t>b</w:t>
      </w:r>
      <w:r w:rsidR="001E0C5A" w:rsidRPr="00E705E6">
        <w:rPr>
          <w:sz w:val="20"/>
          <w:szCs w:val="20"/>
          <w:lang w:val="en-GB"/>
        </w:rPr>
        <w:t>y erecting barriers to shield</w:t>
      </w:r>
      <w:r w:rsidR="00795E98" w:rsidRPr="00E705E6">
        <w:rPr>
          <w:sz w:val="20"/>
          <w:szCs w:val="20"/>
          <w:lang w:val="en-GB"/>
        </w:rPr>
        <w:t xml:space="preserve"> its domestic biofuels production</w:t>
      </w:r>
      <w:r w:rsidR="001E0C5A" w:rsidRPr="00E705E6">
        <w:rPr>
          <w:sz w:val="20"/>
          <w:szCs w:val="20"/>
          <w:lang w:val="en-GB"/>
        </w:rPr>
        <w:t>,</w:t>
      </w:r>
      <w:r w:rsidR="00795E98" w:rsidRPr="00E705E6">
        <w:rPr>
          <w:sz w:val="20"/>
          <w:szCs w:val="20"/>
          <w:lang w:val="en-GB"/>
        </w:rPr>
        <w:t xml:space="preserve"> the EU is placing trade competitiveness and economic growth above its normative aspirations.</w:t>
      </w:r>
      <w:r w:rsidR="00B80C18" w:rsidRPr="00E705E6">
        <w:rPr>
          <w:sz w:val="20"/>
          <w:szCs w:val="20"/>
          <w:lang w:val="en-GB"/>
        </w:rPr>
        <w:t xml:space="preserve">  </w:t>
      </w:r>
      <w:r w:rsidR="00BF0E65" w:rsidRPr="00E705E6">
        <w:rPr>
          <w:sz w:val="20"/>
          <w:szCs w:val="20"/>
          <w:lang w:val="en-GB"/>
        </w:rPr>
        <w:t>Subsequently, the partial adoption of sustainable development as an EU norm leads to policy incoherence and contradictory actions.</w:t>
      </w:r>
    </w:p>
    <w:p w:rsidR="00FC1417" w:rsidRPr="00E705E6" w:rsidRDefault="00FC1417" w:rsidP="00B80C18">
      <w:pPr>
        <w:spacing w:line="480" w:lineRule="auto"/>
        <w:jc w:val="both"/>
        <w:rPr>
          <w:sz w:val="20"/>
          <w:szCs w:val="20"/>
          <w:lang w:val="en-GB"/>
        </w:rPr>
      </w:pPr>
    </w:p>
    <w:p w:rsidR="00FC1417" w:rsidRPr="00E705E6" w:rsidRDefault="00FC1417" w:rsidP="00AB6B87">
      <w:pPr>
        <w:spacing w:line="480" w:lineRule="auto"/>
        <w:jc w:val="both"/>
        <w:rPr>
          <w:sz w:val="20"/>
          <w:szCs w:val="20"/>
          <w:lang w:val="en-GB"/>
        </w:rPr>
      </w:pPr>
      <w:r w:rsidRPr="00E705E6">
        <w:rPr>
          <w:b/>
          <w:sz w:val="20"/>
          <w:szCs w:val="20"/>
          <w:lang w:val="en-GB"/>
        </w:rPr>
        <w:t xml:space="preserve">Keywords: </w:t>
      </w:r>
      <w:r w:rsidR="00D94360" w:rsidRPr="00E705E6">
        <w:rPr>
          <w:sz w:val="20"/>
          <w:szCs w:val="20"/>
          <w:lang w:val="en-GB"/>
        </w:rPr>
        <w:t>Climate change</w:t>
      </w:r>
      <w:r w:rsidRPr="00E705E6">
        <w:rPr>
          <w:sz w:val="20"/>
          <w:szCs w:val="20"/>
          <w:lang w:val="en-GB"/>
        </w:rPr>
        <w:t xml:space="preserve"> </w:t>
      </w:r>
      <w:r w:rsidR="00D94360" w:rsidRPr="00E705E6">
        <w:rPr>
          <w:sz w:val="20"/>
          <w:szCs w:val="20"/>
          <w:lang w:val="en-GB"/>
        </w:rPr>
        <w:t>· deforestation · biofuels</w:t>
      </w:r>
      <w:r w:rsidRPr="00E705E6">
        <w:rPr>
          <w:sz w:val="20"/>
          <w:szCs w:val="20"/>
          <w:lang w:val="en-GB"/>
        </w:rPr>
        <w:t xml:space="preserve"> </w:t>
      </w:r>
      <w:r w:rsidR="00D94360" w:rsidRPr="00E705E6">
        <w:rPr>
          <w:sz w:val="20"/>
          <w:szCs w:val="20"/>
          <w:lang w:val="en-GB"/>
        </w:rPr>
        <w:t xml:space="preserve">· Mercosur · Latin America · </w:t>
      </w:r>
      <w:r w:rsidRPr="00E705E6">
        <w:rPr>
          <w:sz w:val="20"/>
          <w:szCs w:val="20"/>
          <w:lang w:val="en-GB"/>
        </w:rPr>
        <w:t>multilateralism.</w:t>
      </w:r>
    </w:p>
    <w:p w:rsidR="00D94360" w:rsidRPr="00E705E6" w:rsidRDefault="00D94360" w:rsidP="00AB6B87">
      <w:pPr>
        <w:spacing w:line="480" w:lineRule="auto"/>
        <w:jc w:val="both"/>
        <w:rPr>
          <w:sz w:val="20"/>
          <w:szCs w:val="20"/>
          <w:lang w:val="en-GB"/>
        </w:rPr>
      </w:pPr>
    </w:p>
    <w:p w:rsidR="00E705E6" w:rsidRDefault="00E705E6" w:rsidP="00E705E6">
      <w:pPr>
        <w:spacing w:after="120" w:line="360" w:lineRule="auto"/>
        <w:jc w:val="both"/>
        <w:rPr>
          <w:b/>
          <w:sz w:val="20"/>
          <w:szCs w:val="20"/>
          <w:lang w:val="en-GB"/>
        </w:rPr>
      </w:pPr>
      <w:r>
        <w:rPr>
          <w:b/>
          <w:sz w:val="20"/>
          <w:szCs w:val="20"/>
          <w:lang w:val="en-GB"/>
        </w:rPr>
        <w:t>Abbreviations</w:t>
      </w:r>
    </w:p>
    <w:p w:rsidR="004C4548" w:rsidRPr="004C4548" w:rsidRDefault="004C4548" w:rsidP="00E705E6">
      <w:pPr>
        <w:spacing w:line="480" w:lineRule="auto"/>
        <w:jc w:val="both"/>
        <w:rPr>
          <w:sz w:val="20"/>
          <w:szCs w:val="20"/>
          <w:lang w:val="en-GB"/>
        </w:rPr>
      </w:pPr>
      <w:r>
        <w:rPr>
          <w:sz w:val="20"/>
          <w:szCs w:val="20"/>
          <w:lang w:val="en-GB"/>
        </w:rPr>
        <w:t>ACP</w:t>
      </w:r>
      <w:r>
        <w:rPr>
          <w:sz w:val="20"/>
          <w:szCs w:val="20"/>
          <w:lang w:val="en-GB"/>
        </w:rPr>
        <w:tab/>
      </w:r>
      <w:r>
        <w:rPr>
          <w:sz w:val="20"/>
          <w:szCs w:val="20"/>
          <w:lang w:val="en-GB"/>
        </w:rPr>
        <w:tab/>
      </w:r>
      <w:r w:rsidRPr="004C4548">
        <w:rPr>
          <w:sz w:val="20"/>
          <w:szCs w:val="20"/>
          <w:lang w:val="en-GB"/>
        </w:rPr>
        <w:t xml:space="preserve">African, Caribbean and Pacific </w:t>
      </w:r>
    </w:p>
    <w:p w:rsidR="000705F0" w:rsidRDefault="000705F0" w:rsidP="00E705E6">
      <w:pPr>
        <w:spacing w:line="480" w:lineRule="auto"/>
        <w:jc w:val="both"/>
        <w:rPr>
          <w:sz w:val="20"/>
          <w:szCs w:val="20"/>
          <w:lang w:val="en-GB"/>
        </w:rPr>
      </w:pPr>
      <w:r>
        <w:rPr>
          <w:sz w:val="20"/>
          <w:szCs w:val="20"/>
          <w:lang w:val="en-GB"/>
        </w:rPr>
        <w:t>ACTO</w:t>
      </w:r>
      <w:r>
        <w:rPr>
          <w:sz w:val="20"/>
          <w:szCs w:val="20"/>
          <w:lang w:val="en-GB"/>
        </w:rPr>
        <w:tab/>
      </w:r>
      <w:r>
        <w:rPr>
          <w:sz w:val="20"/>
          <w:szCs w:val="20"/>
          <w:lang w:val="en-GB"/>
        </w:rPr>
        <w:tab/>
      </w:r>
      <w:r w:rsidRPr="00E705E6">
        <w:rPr>
          <w:sz w:val="20"/>
          <w:szCs w:val="20"/>
          <w:lang w:val="en-GB"/>
        </w:rPr>
        <w:t>Amazon Cooperation Treaty Organization</w:t>
      </w:r>
    </w:p>
    <w:p w:rsidR="000705F0" w:rsidRDefault="000705F0" w:rsidP="00E705E6">
      <w:pPr>
        <w:spacing w:line="480" w:lineRule="auto"/>
        <w:jc w:val="both"/>
        <w:rPr>
          <w:sz w:val="20"/>
          <w:szCs w:val="20"/>
          <w:lang w:val="en-GB"/>
        </w:rPr>
      </w:pPr>
      <w:r>
        <w:rPr>
          <w:sz w:val="20"/>
          <w:szCs w:val="20"/>
          <w:lang w:val="en-GB"/>
        </w:rPr>
        <w:t>AFOLU</w:t>
      </w:r>
      <w:r>
        <w:rPr>
          <w:sz w:val="20"/>
          <w:szCs w:val="20"/>
          <w:lang w:val="en-GB"/>
        </w:rPr>
        <w:tab/>
      </w:r>
      <w:r>
        <w:rPr>
          <w:sz w:val="20"/>
          <w:szCs w:val="20"/>
          <w:lang w:val="en-GB"/>
        </w:rPr>
        <w:tab/>
        <w:t xml:space="preserve">Agriculture, Forestry and Land-Use </w:t>
      </w:r>
    </w:p>
    <w:p w:rsidR="004C4548" w:rsidRDefault="004C4548" w:rsidP="00E705E6">
      <w:pPr>
        <w:spacing w:line="480" w:lineRule="auto"/>
        <w:jc w:val="both"/>
        <w:rPr>
          <w:sz w:val="20"/>
          <w:szCs w:val="20"/>
          <w:lang w:val="en-GB"/>
        </w:rPr>
      </w:pPr>
      <w:r>
        <w:rPr>
          <w:sz w:val="20"/>
          <w:szCs w:val="20"/>
          <w:lang w:val="en-GB"/>
        </w:rPr>
        <w:t>ASEM</w:t>
      </w:r>
      <w:r>
        <w:rPr>
          <w:sz w:val="20"/>
          <w:szCs w:val="20"/>
          <w:lang w:val="en-GB"/>
        </w:rPr>
        <w:tab/>
      </w:r>
      <w:r>
        <w:rPr>
          <w:sz w:val="20"/>
          <w:szCs w:val="20"/>
          <w:lang w:val="en-GB"/>
        </w:rPr>
        <w:tab/>
        <w:t>EU-Asia Meeting</w:t>
      </w:r>
    </w:p>
    <w:p w:rsidR="000705F0" w:rsidRDefault="000705F0" w:rsidP="00E705E6">
      <w:pPr>
        <w:spacing w:line="480" w:lineRule="auto"/>
        <w:jc w:val="both"/>
        <w:rPr>
          <w:sz w:val="20"/>
          <w:szCs w:val="20"/>
          <w:lang w:val="en-GB"/>
        </w:rPr>
      </w:pPr>
      <w:r>
        <w:rPr>
          <w:sz w:val="20"/>
          <w:szCs w:val="20"/>
          <w:lang w:val="en-GB"/>
        </w:rPr>
        <w:t>BASIC</w:t>
      </w:r>
      <w:r>
        <w:rPr>
          <w:sz w:val="20"/>
          <w:szCs w:val="20"/>
          <w:lang w:val="en-GB"/>
        </w:rPr>
        <w:tab/>
      </w:r>
      <w:r>
        <w:rPr>
          <w:sz w:val="20"/>
          <w:szCs w:val="20"/>
          <w:lang w:val="en-GB"/>
        </w:rPr>
        <w:tab/>
        <w:t>Brazil, South Africa, India and China</w:t>
      </w:r>
    </w:p>
    <w:p w:rsidR="000705F0" w:rsidRDefault="000705F0" w:rsidP="00E705E6">
      <w:pPr>
        <w:spacing w:line="480" w:lineRule="auto"/>
        <w:jc w:val="both"/>
        <w:rPr>
          <w:sz w:val="20"/>
          <w:szCs w:val="20"/>
          <w:lang w:val="en-GB"/>
        </w:rPr>
      </w:pPr>
      <w:r>
        <w:rPr>
          <w:sz w:val="20"/>
          <w:szCs w:val="20"/>
          <w:lang w:val="en-GB"/>
        </w:rPr>
        <w:t>BNDES</w:t>
      </w:r>
      <w:r>
        <w:rPr>
          <w:sz w:val="20"/>
          <w:szCs w:val="20"/>
          <w:lang w:val="en-GB"/>
        </w:rPr>
        <w:tab/>
      </w:r>
      <w:r>
        <w:rPr>
          <w:sz w:val="20"/>
          <w:szCs w:val="20"/>
          <w:lang w:val="en-GB"/>
        </w:rPr>
        <w:tab/>
        <w:t>Brazilian Development Bank</w:t>
      </w:r>
    </w:p>
    <w:p w:rsidR="00596BF6" w:rsidRDefault="00596BF6" w:rsidP="00E705E6">
      <w:pPr>
        <w:spacing w:line="480" w:lineRule="auto"/>
        <w:jc w:val="both"/>
        <w:rPr>
          <w:sz w:val="20"/>
          <w:szCs w:val="20"/>
          <w:lang w:val="en-GB"/>
        </w:rPr>
      </w:pPr>
      <w:r>
        <w:rPr>
          <w:sz w:val="20"/>
          <w:szCs w:val="20"/>
          <w:lang w:val="en-GB"/>
        </w:rPr>
        <w:t>BP</w:t>
      </w:r>
      <w:r>
        <w:rPr>
          <w:sz w:val="20"/>
          <w:szCs w:val="20"/>
          <w:lang w:val="en-GB"/>
        </w:rPr>
        <w:tab/>
      </w:r>
      <w:r>
        <w:rPr>
          <w:sz w:val="20"/>
          <w:szCs w:val="20"/>
          <w:lang w:val="en-GB"/>
        </w:rPr>
        <w:tab/>
        <w:t>British Petroleum</w:t>
      </w:r>
    </w:p>
    <w:p w:rsidR="004C4548" w:rsidRDefault="004C4548" w:rsidP="00E705E6">
      <w:pPr>
        <w:spacing w:line="480" w:lineRule="auto"/>
        <w:jc w:val="both"/>
        <w:rPr>
          <w:sz w:val="20"/>
          <w:szCs w:val="20"/>
          <w:lang w:val="en-GB"/>
        </w:rPr>
      </w:pPr>
      <w:r>
        <w:rPr>
          <w:sz w:val="20"/>
          <w:szCs w:val="20"/>
          <w:lang w:val="en-GB"/>
        </w:rPr>
        <w:t>BRICS</w:t>
      </w:r>
      <w:r>
        <w:rPr>
          <w:sz w:val="20"/>
          <w:szCs w:val="20"/>
          <w:lang w:val="en-GB"/>
        </w:rPr>
        <w:tab/>
      </w:r>
      <w:r>
        <w:rPr>
          <w:sz w:val="20"/>
          <w:szCs w:val="20"/>
          <w:lang w:val="en-GB"/>
        </w:rPr>
        <w:tab/>
      </w:r>
      <w:r w:rsidRPr="004C4548">
        <w:rPr>
          <w:sz w:val="20"/>
          <w:szCs w:val="20"/>
          <w:lang w:val="en-GB"/>
        </w:rPr>
        <w:t>Brazil, Russia, India, China and South Africa</w:t>
      </w:r>
    </w:p>
    <w:p w:rsidR="006E4A48" w:rsidRDefault="006E4A48" w:rsidP="00E705E6">
      <w:pPr>
        <w:spacing w:line="480" w:lineRule="auto"/>
        <w:jc w:val="both"/>
        <w:rPr>
          <w:sz w:val="20"/>
          <w:szCs w:val="20"/>
          <w:lang w:val="en-GB"/>
        </w:rPr>
      </w:pPr>
      <w:r>
        <w:rPr>
          <w:sz w:val="20"/>
          <w:szCs w:val="20"/>
          <w:lang w:val="en-GB"/>
        </w:rPr>
        <w:t>CAP</w:t>
      </w:r>
      <w:r>
        <w:rPr>
          <w:sz w:val="20"/>
          <w:szCs w:val="20"/>
          <w:lang w:val="en-GB"/>
        </w:rPr>
        <w:tab/>
      </w:r>
      <w:r>
        <w:rPr>
          <w:sz w:val="20"/>
          <w:szCs w:val="20"/>
          <w:lang w:val="en-GB"/>
        </w:rPr>
        <w:tab/>
        <w:t>Common Agricultural Policy</w:t>
      </w:r>
    </w:p>
    <w:p w:rsidR="00AC4827" w:rsidRDefault="00AC4827" w:rsidP="00E705E6">
      <w:pPr>
        <w:spacing w:line="480" w:lineRule="auto"/>
        <w:jc w:val="both"/>
        <w:rPr>
          <w:sz w:val="20"/>
          <w:szCs w:val="20"/>
          <w:lang w:val="en-GB"/>
        </w:rPr>
      </w:pPr>
      <w:r>
        <w:rPr>
          <w:sz w:val="20"/>
          <w:szCs w:val="20"/>
          <w:lang w:val="en-GB"/>
        </w:rPr>
        <w:t>CBD</w:t>
      </w:r>
      <w:r>
        <w:rPr>
          <w:sz w:val="20"/>
          <w:szCs w:val="20"/>
          <w:lang w:val="en-GB"/>
        </w:rPr>
        <w:tab/>
      </w:r>
      <w:r>
        <w:rPr>
          <w:sz w:val="20"/>
          <w:szCs w:val="20"/>
          <w:lang w:val="en-GB"/>
        </w:rPr>
        <w:tab/>
      </w:r>
      <w:r w:rsidRPr="00E705E6">
        <w:rPr>
          <w:sz w:val="20"/>
          <w:szCs w:val="20"/>
          <w:lang w:val="en-GB"/>
        </w:rPr>
        <w:t>Convention on Biological Diversity</w:t>
      </w:r>
    </w:p>
    <w:p w:rsidR="00862C91" w:rsidRDefault="00862C91" w:rsidP="00E705E6">
      <w:pPr>
        <w:spacing w:line="480" w:lineRule="auto"/>
        <w:jc w:val="both"/>
        <w:rPr>
          <w:sz w:val="20"/>
          <w:szCs w:val="20"/>
          <w:lang w:val="en-GB"/>
        </w:rPr>
      </w:pPr>
      <w:r>
        <w:rPr>
          <w:sz w:val="20"/>
          <w:szCs w:val="20"/>
          <w:lang w:val="en-GB"/>
        </w:rPr>
        <w:t>dLUC</w:t>
      </w:r>
      <w:r>
        <w:rPr>
          <w:sz w:val="20"/>
          <w:szCs w:val="20"/>
          <w:lang w:val="en-GB"/>
        </w:rPr>
        <w:tab/>
      </w:r>
      <w:r>
        <w:rPr>
          <w:sz w:val="20"/>
          <w:szCs w:val="20"/>
          <w:lang w:val="en-GB"/>
        </w:rPr>
        <w:tab/>
        <w:t xml:space="preserve">Direct </w:t>
      </w:r>
      <w:r w:rsidRPr="00862C91">
        <w:rPr>
          <w:sz w:val="20"/>
          <w:szCs w:val="20"/>
          <w:lang w:val="en-GB"/>
        </w:rPr>
        <w:t>Land Use Change</w:t>
      </w:r>
    </w:p>
    <w:p w:rsidR="000705F0" w:rsidRDefault="000705F0" w:rsidP="00E705E6">
      <w:pPr>
        <w:spacing w:line="480" w:lineRule="auto"/>
        <w:jc w:val="both"/>
        <w:rPr>
          <w:sz w:val="20"/>
          <w:szCs w:val="20"/>
          <w:lang w:val="en-GB"/>
        </w:rPr>
      </w:pPr>
      <w:r>
        <w:rPr>
          <w:sz w:val="20"/>
          <w:szCs w:val="20"/>
          <w:lang w:val="en-GB"/>
        </w:rPr>
        <w:lastRenderedPageBreak/>
        <w:t>EIB</w:t>
      </w:r>
      <w:r>
        <w:rPr>
          <w:sz w:val="20"/>
          <w:szCs w:val="20"/>
          <w:lang w:val="en-GB"/>
        </w:rPr>
        <w:tab/>
      </w:r>
      <w:r>
        <w:rPr>
          <w:sz w:val="20"/>
          <w:szCs w:val="20"/>
          <w:lang w:val="en-GB"/>
        </w:rPr>
        <w:tab/>
        <w:t>European Investment Bank</w:t>
      </w:r>
    </w:p>
    <w:p w:rsidR="00E705E6" w:rsidRPr="00E705E6" w:rsidRDefault="00E705E6" w:rsidP="00E705E6">
      <w:pPr>
        <w:spacing w:line="480" w:lineRule="auto"/>
        <w:jc w:val="both"/>
        <w:rPr>
          <w:sz w:val="20"/>
          <w:szCs w:val="20"/>
          <w:lang w:val="en-GB"/>
        </w:rPr>
      </w:pPr>
      <w:r w:rsidRPr="00E705E6">
        <w:rPr>
          <w:sz w:val="20"/>
          <w:szCs w:val="20"/>
          <w:lang w:val="en-GB"/>
        </w:rPr>
        <w:t>EU</w:t>
      </w:r>
      <w:r w:rsidRPr="00E705E6">
        <w:rPr>
          <w:sz w:val="20"/>
          <w:szCs w:val="20"/>
          <w:lang w:val="en-GB"/>
        </w:rPr>
        <w:tab/>
      </w:r>
      <w:r w:rsidR="00AC4827">
        <w:rPr>
          <w:sz w:val="20"/>
          <w:szCs w:val="20"/>
          <w:lang w:val="en-GB"/>
        </w:rPr>
        <w:tab/>
      </w:r>
      <w:r w:rsidRPr="00E705E6">
        <w:rPr>
          <w:sz w:val="20"/>
          <w:szCs w:val="20"/>
          <w:lang w:val="en-GB"/>
        </w:rPr>
        <w:t>European Union</w:t>
      </w:r>
    </w:p>
    <w:p w:rsidR="006E4A48" w:rsidRDefault="006E4A48" w:rsidP="00AC4827">
      <w:pPr>
        <w:spacing w:line="480" w:lineRule="auto"/>
        <w:jc w:val="both"/>
        <w:rPr>
          <w:sz w:val="20"/>
          <w:szCs w:val="20"/>
          <w:lang w:val="en-GB"/>
        </w:rPr>
      </w:pPr>
      <w:r>
        <w:rPr>
          <w:sz w:val="20"/>
          <w:szCs w:val="20"/>
          <w:lang w:val="en-GB"/>
        </w:rPr>
        <w:t>FTA</w:t>
      </w:r>
      <w:r>
        <w:rPr>
          <w:sz w:val="20"/>
          <w:szCs w:val="20"/>
          <w:lang w:val="en-GB"/>
        </w:rPr>
        <w:tab/>
      </w:r>
      <w:r>
        <w:rPr>
          <w:sz w:val="20"/>
          <w:szCs w:val="20"/>
          <w:lang w:val="en-GB"/>
        </w:rPr>
        <w:tab/>
        <w:t>Free Trade Agreement</w:t>
      </w:r>
    </w:p>
    <w:p w:rsidR="00596BF6" w:rsidRDefault="00596BF6" w:rsidP="00AC4827">
      <w:pPr>
        <w:spacing w:line="480" w:lineRule="auto"/>
        <w:jc w:val="both"/>
        <w:rPr>
          <w:sz w:val="20"/>
          <w:szCs w:val="20"/>
          <w:lang w:val="en-GB"/>
        </w:rPr>
      </w:pPr>
      <w:r>
        <w:rPr>
          <w:sz w:val="20"/>
          <w:szCs w:val="20"/>
          <w:lang w:val="en-GB"/>
        </w:rPr>
        <w:t>FP</w:t>
      </w:r>
      <w:r>
        <w:rPr>
          <w:sz w:val="20"/>
          <w:szCs w:val="20"/>
          <w:lang w:val="en-GB"/>
        </w:rPr>
        <w:tab/>
      </w:r>
      <w:r>
        <w:rPr>
          <w:sz w:val="20"/>
          <w:szCs w:val="20"/>
          <w:lang w:val="en-GB"/>
        </w:rPr>
        <w:tab/>
        <w:t>Framework Programme</w:t>
      </w:r>
      <w:r w:rsidRPr="00E705E6">
        <w:rPr>
          <w:sz w:val="20"/>
          <w:szCs w:val="20"/>
          <w:lang w:val="en-GB"/>
        </w:rPr>
        <w:t xml:space="preserve"> </w:t>
      </w:r>
      <w:r>
        <w:rPr>
          <w:sz w:val="20"/>
          <w:szCs w:val="20"/>
          <w:lang w:val="en-GB"/>
        </w:rPr>
        <w:t>(</w:t>
      </w:r>
      <w:r w:rsidRPr="00E705E6">
        <w:rPr>
          <w:sz w:val="20"/>
          <w:szCs w:val="20"/>
          <w:lang w:val="en-GB"/>
        </w:rPr>
        <w:t>for Research and</w:t>
      </w:r>
      <w:r>
        <w:rPr>
          <w:sz w:val="20"/>
          <w:szCs w:val="20"/>
          <w:lang w:val="en-GB"/>
        </w:rPr>
        <w:t xml:space="preserve"> Technological Development)</w:t>
      </w:r>
    </w:p>
    <w:p w:rsidR="004C4548" w:rsidRDefault="004C4548" w:rsidP="00AC4827">
      <w:pPr>
        <w:spacing w:line="480" w:lineRule="auto"/>
        <w:jc w:val="both"/>
        <w:rPr>
          <w:sz w:val="20"/>
          <w:szCs w:val="20"/>
          <w:lang w:val="en-GB"/>
        </w:rPr>
      </w:pPr>
      <w:r>
        <w:rPr>
          <w:sz w:val="20"/>
          <w:szCs w:val="20"/>
          <w:lang w:val="en-GB"/>
        </w:rPr>
        <w:t>G-20</w:t>
      </w:r>
      <w:r>
        <w:rPr>
          <w:sz w:val="20"/>
          <w:szCs w:val="20"/>
          <w:lang w:val="en-GB"/>
        </w:rPr>
        <w:tab/>
      </w:r>
      <w:r>
        <w:rPr>
          <w:sz w:val="20"/>
          <w:szCs w:val="20"/>
          <w:lang w:val="en-GB"/>
        </w:rPr>
        <w:tab/>
        <w:t>Group of 20</w:t>
      </w:r>
    </w:p>
    <w:p w:rsidR="004C4548" w:rsidRDefault="004C4548" w:rsidP="00AC4827">
      <w:pPr>
        <w:spacing w:line="480" w:lineRule="auto"/>
        <w:jc w:val="both"/>
        <w:rPr>
          <w:sz w:val="20"/>
          <w:szCs w:val="20"/>
          <w:lang w:val="en-GB"/>
        </w:rPr>
      </w:pPr>
      <w:r>
        <w:rPr>
          <w:sz w:val="20"/>
          <w:szCs w:val="20"/>
          <w:lang w:val="en-GB"/>
        </w:rPr>
        <w:t>IBSA</w:t>
      </w:r>
      <w:r>
        <w:rPr>
          <w:sz w:val="20"/>
          <w:szCs w:val="20"/>
          <w:lang w:val="en-GB"/>
        </w:rPr>
        <w:tab/>
      </w:r>
      <w:r>
        <w:rPr>
          <w:sz w:val="20"/>
          <w:szCs w:val="20"/>
          <w:lang w:val="en-GB"/>
        </w:rPr>
        <w:tab/>
        <w:t>India, Brazil and South Africa</w:t>
      </w:r>
    </w:p>
    <w:p w:rsidR="00862C91" w:rsidRDefault="00862C91" w:rsidP="00AC4827">
      <w:pPr>
        <w:spacing w:line="480" w:lineRule="auto"/>
        <w:jc w:val="both"/>
        <w:rPr>
          <w:sz w:val="20"/>
          <w:szCs w:val="20"/>
          <w:lang w:val="en-GB"/>
        </w:rPr>
      </w:pPr>
      <w:r>
        <w:rPr>
          <w:sz w:val="20"/>
          <w:szCs w:val="20"/>
          <w:lang w:val="en-GB"/>
        </w:rPr>
        <w:t>iLUC</w:t>
      </w:r>
      <w:r>
        <w:rPr>
          <w:sz w:val="20"/>
          <w:szCs w:val="20"/>
          <w:lang w:val="en-GB"/>
        </w:rPr>
        <w:tab/>
      </w:r>
      <w:r>
        <w:rPr>
          <w:sz w:val="20"/>
          <w:szCs w:val="20"/>
          <w:lang w:val="en-GB"/>
        </w:rPr>
        <w:tab/>
      </w:r>
      <w:r w:rsidRPr="00862C91">
        <w:rPr>
          <w:sz w:val="20"/>
          <w:szCs w:val="20"/>
          <w:lang w:val="en-GB"/>
        </w:rPr>
        <w:t>Indirect Land Use Change</w:t>
      </w:r>
    </w:p>
    <w:p w:rsidR="004C4548" w:rsidRDefault="004C4548" w:rsidP="00AC4827">
      <w:pPr>
        <w:spacing w:line="480" w:lineRule="auto"/>
        <w:jc w:val="both"/>
        <w:rPr>
          <w:sz w:val="20"/>
          <w:szCs w:val="20"/>
          <w:lang w:val="en-GB"/>
        </w:rPr>
      </w:pPr>
      <w:r>
        <w:rPr>
          <w:sz w:val="20"/>
          <w:szCs w:val="20"/>
          <w:lang w:val="en-GB"/>
        </w:rPr>
        <w:t>JAP</w:t>
      </w:r>
      <w:r>
        <w:rPr>
          <w:sz w:val="20"/>
          <w:szCs w:val="20"/>
          <w:lang w:val="en-GB"/>
        </w:rPr>
        <w:tab/>
      </w:r>
      <w:r>
        <w:rPr>
          <w:sz w:val="20"/>
          <w:szCs w:val="20"/>
          <w:lang w:val="en-GB"/>
        </w:rPr>
        <w:tab/>
        <w:t>Joint Action Plan</w:t>
      </w:r>
    </w:p>
    <w:p w:rsidR="00862C91" w:rsidRDefault="00862C91" w:rsidP="00AC4827">
      <w:pPr>
        <w:spacing w:line="480" w:lineRule="auto"/>
        <w:jc w:val="both"/>
        <w:rPr>
          <w:sz w:val="20"/>
          <w:szCs w:val="20"/>
          <w:lang w:val="en-GB"/>
        </w:rPr>
      </w:pPr>
      <w:r>
        <w:rPr>
          <w:sz w:val="20"/>
          <w:szCs w:val="20"/>
          <w:lang w:val="en-GB"/>
        </w:rPr>
        <w:t>LUC</w:t>
      </w:r>
      <w:r>
        <w:rPr>
          <w:sz w:val="20"/>
          <w:szCs w:val="20"/>
          <w:lang w:val="en-GB"/>
        </w:rPr>
        <w:tab/>
      </w:r>
      <w:r>
        <w:rPr>
          <w:sz w:val="20"/>
          <w:szCs w:val="20"/>
          <w:lang w:val="en-GB"/>
        </w:rPr>
        <w:tab/>
      </w:r>
      <w:r w:rsidRPr="00862C91">
        <w:rPr>
          <w:sz w:val="20"/>
          <w:szCs w:val="20"/>
          <w:lang w:val="en-GB"/>
        </w:rPr>
        <w:t>Land Use Change</w:t>
      </w:r>
    </w:p>
    <w:p w:rsidR="006E4A48" w:rsidRDefault="006E4A48" w:rsidP="00AC4827">
      <w:pPr>
        <w:spacing w:line="480" w:lineRule="auto"/>
        <w:jc w:val="both"/>
        <w:rPr>
          <w:sz w:val="20"/>
          <w:szCs w:val="20"/>
          <w:lang w:val="en-GB"/>
        </w:rPr>
      </w:pPr>
      <w:r>
        <w:rPr>
          <w:sz w:val="20"/>
          <w:szCs w:val="20"/>
          <w:lang w:val="en-GB"/>
        </w:rPr>
        <w:t>MEBF</w:t>
      </w:r>
      <w:r>
        <w:rPr>
          <w:sz w:val="20"/>
          <w:szCs w:val="20"/>
          <w:lang w:val="en-GB"/>
        </w:rPr>
        <w:tab/>
      </w:r>
      <w:r>
        <w:rPr>
          <w:sz w:val="20"/>
          <w:szCs w:val="20"/>
          <w:lang w:val="en-GB"/>
        </w:rPr>
        <w:tab/>
        <w:t>Mercosur-Europe Business Forum</w:t>
      </w:r>
    </w:p>
    <w:p w:rsidR="004C4548" w:rsidRDefault="004C4548" w:rsidP="00AC4827">
      <w:pPr>
        <w:spacing w:line="480" w:lineRule="auto"/>
        <w:jc w:val="both"/>
        <w:rPr>
          <w:sz w:val="20"/>
          <w:szCs w:val="20"/>
          <w:lang w:val="en-GB"/>
        </w:rPr>
      </w:pPr>
      <w:r>
        <w:rPr>
          <w:sz w:val="20"/>
          <w:szCs w:val="20"/>
          <w:lang w:val="en-GB"/>
        </w:rPr>
        <w:t>Mercosur</w:t>
      </w:r>
      <w:r>
        <w:rPr>
          <w:sz w:val="20"/>
          <w:szCs w:val="20"/>
          <w:lang w:val="en-GB"/>
        </w:rPr>
        <w:tab/>
      </w:r>
      <w:r w:rsidR="000705F0" w:rsidRPr="000705F0">
        <w:rPr>
          <w:sz w:val="20"/>
          <w:szCs w:val="20"/>
          <w:lang w:val="en-GB"/>
        </w:rPr>
        <w:t>Mercado Común del Sur</w:t>
      </w:r>
    </w:p>
    <w:p w:rsidR="00862C91" w:rsidRDefault="00862C91" w:rsidP="00AC4827">
      <w:pPr>
        <w:spacing w:line="480" w:lineRule="auto"/>
        <w:jc w:val="both"/>
        <w:rPr>
          <w:sz w:val="20"/>
          <w:szCs w:val="20"/>
          <w:lang w:val="en-GB"/>
        </w:rPr>
      </w:pPr>
      <w:r>
        <w:rPr>
          <w:sz w:val="20"/>
          <w:szCs w:val="20"/>
          <w:lang w:val="en-GB"/>
        </w:rPr>
        <w:t>NGO</w:t>
      </w:r>
      <w:r>
        <w:rPr>
          <w:sz w:val="20"/>
          <w:szCs w:val="20"/>
          <w:lang w:val="en-GB"/>
        </w:rPr>
        <w:tab/>
      </w:r>
      <w:r>
        <w:rPr>
          <w:sz w:val="20"/>
          <w:szCs w:val="20"/>
          <w:lang w:val="en-GB"/>
        </w:rPr>
        <w:tab/>
        <w:t xml:space="preserve">non-governmental organization </w:t>
      </w:r>
    </w:p>
    <w:p w:rsidR="000705F0" w:rsidRDefault="000705F0" w:rsidP="00AC4827">
      <w:pPr>
        <w:spacing w:line="480" w:lineRule="auto"/>
        <w:jc w:val="both"/>
        <w:rPr>
          <w:sz w:val="20"/>
          <w:szCs w:val="20"/>
          <w:lang w:val="en-GB"/>
        </w:rPr>
      </w:pPr>
      <w:r>
        <w:rPr>
          <w:sz w:val="20"/>
          <w:szCs w:val="20"/>
          <w:lang w:val="en-GB"/>
        </w:rPr>
        <w:t>REDD</w:t>
      </w:r>
      <w:r>
        <w:rPr>
          <w:sz w:val="20"/>
          <w:szCs w:val="20"/>
          <w:lang w:val="en-GB"/>
        </w:rPr>
        <w:tab/>
      </w:r>
      <w:r>
        <w:rPr>
          <w:sz w:val="20"/>
          <w:szCs w:val="20"/>
          <w:lang w:val="en-GB"/>
        </w:rPr>
        <w:tab/>
      </w:r>
      <w:r w:rsidRPr="00E705E6">
        <w:rPr>
          <w:sz w:val="20"/>
          <w:szCs w:val="20"/>
          <w:lang w:val="en-GB"/>
        </w:rPr>
        <w:t>Reducing Emissions from Deforestation and Forest Degradation</w:t>
      </w:r>
    </w:p>
    <w:p w:rsidR="00596BF6" w:rsidRDefault="00596BF6" w:rsidP="00AC4827">
      <w:pPr>
        <w:spacing w:line="480" w:lineRule="auto"/>
        <w:jc w:val="both"/>
        <w:rPr>
          <w:sz w:val="20"/>
          <w:szCs w:val="20"/>
          <w:lang w:val="en-GB"/>
        </w:rPr>
      </w:pPr>
      <w:r>
        <w:rPr>
          <w:sz w:val="20"/>
          <w:szCs w:val="20"/>
          <w:lang w:val="en-GB"/>
        </w:rPr>
        <w:t>SUNLIBB</w:t>
      </w:r>
      <w:r>
        <w:rPr>
          <w:sz w:val="20"/>
          <w:szCs w:val="20"/>
          <w:lang w:val="en-GB"/>
        </w:rPr>
        <w:tab/>
      </w:r>
      <w:r w:rsidRPr="00596BF6">
        <w:rPr>
          <w:sz w:val="20"/>
          <w:szCs w:val="20"/>
          <w:lang w:val="en-GB"/>
        </w:rPr>
        <w:t>Sustainable Liquid Biofuels from Biomass Biorefining</w:t>
      </w:r>
    </w:p>
    <w:p w:rsidR="000705F0" w:rsidRDefault="000705F0" w:rsidP="00AC4827">
      <w:pPr>
        <w:spacing w:line="480" w:lineRule="auto"/>
        <w:jc w:val="both"/>
        <w:rPr>
          <w:sz w:val="20"/>
          <w:szCs w:val="20"/>
          <w:lang w:val="en-GB"/>
        </w:rPr>
      </w:pPr>
      <w:r>
        <w:rPr>
          <w:sz w:val="20"/>
          <w:szCs w:val="20"/>
          <w:lang w:val="en-GB"/>
        </w:rPr>
        <w:t>TPES</w:t>
      </w:r>
      <w:r>
        <w:rPr>
          <w:sz w:val="20"/>
          <w:szCs w:val="20"/>
          <w:lang w:val="en-GB"/>
        </w:rPr>
        <w:tab/>
      </w:r>
      <w:r>
        <w:rPr>
          <w:sz w:val="20"/>
          <w:szCs w:val="20"/>
          <w:lang w:val="en-GB"/>
        </w:rPr>
        <w:tab/>
        <w:t>Total Primary Energy Supply</w:t>
      </w:r>
    </w:p>
    <w:p w:rsidR="00AC4827" w:rsidRDefault="00AC4827" w:rsidP="00AC4827">
      <w:pPr>
        <w:spacing w:line="480" w:lineRule="auto"/>
        <w:jc w:val="both"/>
        <w:rPr>
          <w:sz w:val="20"/>
          <w:szCs w:val="20"/>
          <w:lang w:val="en-GB"/>
        </w:rPr>
      </w:pPr>
      <w:r w:rsidRPr="00E705E6">
        <w:rPr>
          <w:sz w:val="20"/>
          <w:szCs w:val="20"/>
          <w:lang w:val="en-GB"/>
        </w:rPr>
        <w:t>UNCED</w:t>
      </w:r>
      <w:r>
        <w:rPr>
          <w:sz w:val="20"/>
          <w:szCs w:val="20"/>
          <w:lang w:val="en-GB"/>
        </w:rPr>
        <w:tab/>
      </w:r>
      <w:r>
        <w:rPr>
          <w:sz w:val="20"/>
          <w:szCs w:val="20"/>
          <w:lang w:val="en-GB"/>
        </w:rPr>
        <w:tab/>
      </w:r>
      <w:r w:rsidRPr="00E705E6">
        <w:rPr>
          <w:sz w:val="20"/>
          <w:szCs w:val="20"/>
          <w:lang w:val="en-GB"/>
        </w:rPr>
        <w:t>UN Conference on Environment and Development</w:t>
      </w:r>
      <w:r>
        <w:rPr>
          <w:sz w:val="20"/>
          <w:szCs w:val="20"/>
          <w:lang w:val="en-GB"/>
        </w:rPr>
        <w:t xml:space="preserve"> (1992)</w:t>
      </w:r>
    </w:p>
    <w:p w:rsidR="00AC4827" w:rsidRDefault="00AC4827" w:rsidP="00AC4827">
      <w:pPr>
        <w:spacing w:line="480" w:lineRule="auto"/>
        <w:jc w:val="both"/>
        <w:rPr>
          <w:sz w:val="20"/>
          <w:szCs w:val="20"/>
          <w:lang w:val="en-GB"/>
        </w:rPr>
      </w:pPr>
      <w:r>
        <w:rPr>
          <w:sz w:val="20"/>
          <w:szCs w:val="20"/>
          <w:lang w:val="en-GB"/>
        </w:rPr>
        <w:t>UN</w:t>
      </w:r>
      <w:r>
        <w:rPr>
          <w:sz w:val="20"/>
          <w:szCs w:val="20"/>
          <w:lang w:val="en-GB"/>
        </w:rPr>
        <w:tab/>
      </w:r>
      <w:r>
        <w:rPr>
          <w:sz w:val="20"/>
          <w:szCs w:val="20"/>
          <w:lang w:val="en-GB"/>
        </w:rPr>
        <w:tab/>
        <w:t xml:space="preserve">United Nations </w:t>
      </w:r>
    </w:p>
    <w:p w:rsidR="00E705E6" w:rsidRPr="00AC4827" w:rsidRDefault="00AC4827" w:rsidP="00AC4827">
      <w:pPr>
        <w:spacing w:line="480" w:lineRule="auto"/>
        <w:jc w:val="both"/>
        <w:rPr>
          <w:sz w:val="20"/>
          <w:szCs w:val="20"/>
          <w:lang w:val="en-GB"/>
        </w:rPr>
      </w:pPr>
      <w:r w:rsidRPr="00AC4827">
        <w:rPr>
          <w:sz w:val="20"/>
          <w:szCs w:val="20"/>
          <w:lang w:val="en-GB"/>
        </w:rPr>
        <w:t>US</w:t>
      </w:r>
      <w:r w:rsidRPr="00AC4827">
        <w:rPr>
          <w:sz w:val="20"/>
          <w:szCs w:val="20"/>
          <w:lang w:val="en-GB"/>
        </w:rPr>
        <w:tab/>
      </w:r>
      <w:r>
        <w:rPr>
          <w:sz w:val="20"/>
          <w:szCs w:val="20"/>
          <w:lang w:val="en-GB"/>
        </w:rPr>
        <w:tab/>
      </w:r>
      <w:r w:rsidRPr="00AC4827">
        <w:rPr>
          <w:sz w:val="20"/>
          <w:szCs w:val="20"/>
          <w:lang w:val="en-GB"/>
        </w:rPr>
        <w:t>United States (of America)</w:t>
      </w:r>
    </w:p>
    <w:p w:rsidR="006E105A" w:rsidRPr="00E705E6" w:rsidRDefault="00AC4827" w:rsidP="00AB6B87">
      <w:pPr>
        <w:spacing w:line="480" w:lineRule="auto"/>
        <w:jc w:val="both"/>
        <w:rPr>
          <w:sz w:val="20"/>
          <w:szCs w:val="20"/>
          <w:lang w:val="en-GB"/>
        </w:rPr>
      </w:pPr>
      <w:r>
        <w:rPr>
          <w:sz w:val="20"/>
          <w:szCs w:val="20"/>
          <w:lang w:val="en-GB"/>
        </w:rPr>
        <w:t>WSSD</w:t>
      </w:r>
      <w:r>
        <w:rPr>
          <w:sz w:val="20"/>
          <w:szCs w:val="20"/>
          <w:lang w:val="en-GB"/>
        </w:rPr>
        <w:tab/>
      </w:r>
      <w:r>
        <w:rPr>
          <w:sz w:val="20"/>
          <w:szCs w:val="20"/>
          <w:lang w:val="en-GB"/>
        </w:rPr>
        <w:tab/>
      </w:r>
      <w:r w:rsidRPr="00E705E6">
        <w:rPr>
          <w:sz w:val="20"/>
          <w:szCs w:val="20"/>
          <w:lang w:val="en-GB"/>
        </w:rPr>
        <w:t>World Summit on Sustainable Development</w:t>
      </w:r>
      <w:r>
        <w:rPr>
          <w:sz w:val="20"/>
          <w:szCs w:val="20"/>
          <w:lang w:val="en-GB"/>
        </w:rPr>
        <w:t xml:space="preserve"> (2002)</w:t>
      </w:r>
    </w:p>
    <w:p w:rsidR="006E105A" w:rsidRPr="004C4548" w:rsidRDefault="004C4548" w:rsidP="00AB6B87">
      <w:pPr>
        <w:spacing w:line="480" w:lineRule="auto"/>
        <w:jc w:val="both"/>
        <w:rPr>
          <w:sz w:val="20"/>
          <w:szCs w:val="20"/>
          <w:lang w:val="en-GB"/>
        </w:rPr>
      </w:pPr>
      <w:r w:rsidRPr="004C4548">
        <w:rPr>
          <w:sz w:val="20"/>
          <w:szCs w:val="20"/>
          <w:lang w:val="en-GB"/>
        </w:rPr>
        <w:t>WTO</w:t>
      </w:r>
      <w:r>
        <w:rPr>
          <w:sz w:val="20"/>
          <w:szCs w:val="20"/>
          <w:lang w:val="en-GB"/>
        </w:rPr>
        <w:tab/>
      </w:r>
      <w:r>
        <w:rPr>
          <w:sz w:val="20"/>
          <w:szCs w:val="20"/>
          <w:lang w:val="en-GB"/>
        </w:rPr>
        <w:tab/>
        <w:t>World Trade Organization</w:t>
      </w:r>
      <w:r w:rsidRPr="004C4548">
        <w:rPr>
          <w:sz w:val="20"/>
          <w:szCs w:val="20"/>
          <w:lang w:val="en-GB"/>
        </w:rPr>
        <w:tab/>
      </w:r>
      <w:r w:rsidRPr="004C4548">
        <w:rPr>
          <w:sz w:val="20"/>
          <w:szCs w:val="20"/>
          <w:lang w:val="en-GB"/>
        </w:rPr>
        <w:tab/>
      </w:r>
    </w:p>
    <w:p w:rsidR="006E105A" w:rsidRPr="004C4548" w:rsidRDefault="006E105A" w:rsidP="00AB6B87">
      <w:pPr>
        <w:spacing w:line="480" w:lineRule="auto"/>
        <w:jc w:val="both"/>
        <w:rPr>
          <w:sz w:val="20"/>
          <w:szCs w:val="20"/>
          <w:lang w:val="en-GB"/>
        </w:rPr>
      </w:pPr>
    </w:p>
    <w:p w:rsidR="00E705E6" w:rsidRPr="004C4548" w:rsidRDefault="00E705E6" w:rsidP="00AB6B87">
      <w:pPr>
        <w:spacing w:line="480" w:lineRule="auto"/>
        <w:jc w:val="both"/>
        <w:rPr>
          <w:sz w:val="20"/>
          <w:szCs w:val="20"/>
          <w:lang w:val="en-GB"/>
        </w:rPr>
      </w:pPr>
    </w:p>
    <w:p w:rsidR="00E705E6" w:rsidRPr="004C4548" w:rsidRDefault="00E705E6" w:rsidP="00AB6B87">
      <w:pPr>
        <w:spacing w:line="480" w:lineRule="auto"/>
        <w:jc w:val="both"/>
        <w:rPr>
          <w:sz w:val="20"/>
          <w:szCs w:val="20"/>
          <w:lang w:val="en-GB"/>
        </w:rPr>
      </w:pPr>
    </w:p>
    <w:p w:rsidR="00E705E6" w:rsidRDefault="00E705E6" w:rsidP="00AB6B87">
      <w:pPr>
        <w:spacing w:line="480" w:lineRule="auto"/>
        <w:jc w:val="both"/>
        <w:rPr>
          <w:rFonts w:ascii="Arial" w:hAnsi="Arial" w:cs="Arial"/>
          <w:sz w:val="20"/>
          <w:szCs w:val="20"/>
          <w:lang w:val="en-GB"/>
        </w:rPr>
      </w:pPr>
    </w:p>
    <w:p w:rsidR="00E705E6" w:rsidRDefault="00E705E6" w:rsidP="00AB6B87">
      <w:pPr>
        <w:spacing w:line="480" w:lineRule="auto"/>
        <w:jc w:val="both"/>
        <w:rPr>
          <w:rFonts w:ascii="Arial" w:hAnsi="Arial" w:cs="Arial"/>
          <w:sz w:val="20"/>
          <w:szCs w:val="20"/>
          <w:lang w:val="en-GB"/>
        </w:rPr>
      </w:pPr>
    </w:p>
    <w:p w:rsidR="00E705E6" w:rsidRDefault="00E705E6" w:rsidP="00AB6B87">
      <w:pPr>
        <w:spacing w:line="480" w:lineRule="auto"/>
        <w:jc w:val="both"/>
        <w:rPr>
          <w:rFonts w:ascii="Arial" w:hAnsi="Arial" w:cs="Arial"/>
          <w:sz w:val="20"/>
          <w:szCs w:val="20"/>
          <w:lang w:val="en-GB"/>
        </w:rPr>
      </w:pPr>
    </w:p>
    <w:p w:rsidR="00E705E6" w:rsidRDefault="00E705E6" w:rsidP="00AB6B87">
      <w:pPr>
        <w:spacing w:line="480" w:lineRule="auto"/>
        <w:jc w:val="both"/>
        <w:rPr>
          <w:rFonts w:ascii="Arial" w:hAnsi="Arial" w:cs="Arial"/>
          <w:sz w:val="20"/>
          <w:szCs w:val="20"/>
          <w:lang w:val="en-GB"/>
        </w:rPr>
      </w:pPr>
    </w:p>
    <w:p w:rsidR="006E4A48" w:rsidRDefault="006E4A48" w:rsidP="00AB6B87">
      <w:pPr>
        <w:spacing w:line="480" w:lineRule="auto"/>
        <w:jc w:val="both"/>
        <w:rPr>
          <w:rFonts w:ascii="Arial" w:hAnsi="Arial" w:cs="Arial"/>
          <w:sz w:val="20"/>
          <w:szCs w:val="20"/>
          <w:lang w:val="en-GB"/>
        </w:rPr>
      </w:pPr>
    </w:p>
    <w:p w:rsidR="006E4A48" w:rsidRDefault="006E4A48" w:rsidP="00AB6B87">
      <w:pPr>
        <w:spacing w:line="480" w:lineRule="auto"/>
        <w:jc w:val="both"/>
        <w:rPr>
          <w:rFonts w:ascii="Arial" w:hAnsi="Arial" w:cs="Arial"/>
          <w:sz w:val="20"/>
          <w:szCs w:val="20"/>
          <w:lang w:val="en-GB"/>
        </w:rPr>
      </w:pPr>
    </w:p>
    <w:p w:rsidR="006E4A48" w:rsidRDefault="006E4A48" w:rsidP="00AB6B87">
      <w:pPr>
        <w:spacing w:line="480" w:lineRule="auto"/>
        <w:jc w:val="both"/>
        <w:rPr>
          <w:rFonts w:ascii="Arial" w:hAnsi="Arial" w:cs="Arial"/>
          <w:sz w:val="20"/>
          <w:szCs w:val="20"/>
          <w:lang w:val="en-GB"/>
        </w:rPr>
      </w:pPr>
    </w:p>
    <w:p w:rsidR="00DC07A1" w:rsidRPr="00E705E6" w:rsidRDefault="005D71C8" w:rsidP="00D94360">
      <w:pPr>
        <w:pStyle w:val="PargrafodaLista"/>
        <w:numPr>
          <w:ilvl w:val="0"/>
          <w:numId w:val="6"/>
        </w:numPr>
        <w:spacing w:line="480" w:lineRule="auto"/>
        <w:jc w:val="both"/>
        <w:rPr>
          <w:b/>
          <w:sz w:val="20"/>
          <w:szCs w:val="20"/>
          <w:lang w:val="en-GB"/>
        </w:rPr>
      </w:pPr>
      <w:r w:rsidRPr="00E705E6">
        <w:rPr>
          <w:b/>
          <w:sz w:val="20"/>
          <w:szCs w:val="20"/>
          <w:lang w:val="en-GB"/>
        </w:rPr>
        <w:lastRenderedPageBreak/>
        <w:t>Introduction</w:t>
      </w:r>
    </w:p>
    <w:p w:rsidR="00832A7C" w:rsidRPr="00E705E6" w:rsidRDefault="00832A7C" w:rsidP="002F0881">
      <w:pPr>
        <w:spacing w:line="480" w:lineRule="auto"/>
        <w:jc w:val="both"/>
        <w:rPr>
          <w:b/>
          <w:sz w:val="20"/>
          <w:szCs w:val="20"/>
          <w:u w:val="single"/>
          <w:lang w:val="en-GB"/>
        </w:rPr>
      </w:pPr>
    </w:p>
    <w:p w:rsidR="00083AE7" w:rsidRPr="00E705E6" w:rsidRDefault="004534A0" w:rsidP="00D301DF">
      <w:pPr>
        <w:spacing w:line="480" w:lineRule="auto"/>
        <w:jc w:val="both"/>
        <w:rPr>
          <w:sz w:val="20"/>
          <w:szCs w:val="20"/>
          <w:lang w:val="en-GB"/>
        </w:rPr>
      </w:pPr>
      <w:r w:rsidRPr="00E705E6">
        <w:rPr>
          <w:sz w:val="20"/>
          <w:szCs w:val="20"/>
          <w:lang w:val="en-GB"/>
        </w:rPr>
        <w:t>E</w:t>
      </w:r>
      <w:r w:rsidR="002D4682" w:rsidRPr="00E705E6">
        <w:rPr>
          <w:sz w:val="20"/>
          <w:szCs w:val="20"/>
          <w:lang w:val="en-GB"/>
        </w:rPr>
        <w:t>nvironmental policy is one of the most rapidly expanding areas of EU activity, with</w:t>
      </w:r>
      <w:r w:rsidR="00615AD0" w:rsidRPr="00E705E6">
        <w:rPr>
          <w:sz w:val="20"/>
          <w:szCs w:val="20"/>
          <w:lang w:val="en-GB"/>
        </w:rPr>
        <w:t xml:space="preserve"> </w:t>
      </w:r>
      <w:r w:rsidRPr="00E705E6">
        <w:rPr>
          <w:sz w:val="20"/>
          <w:szCs w:val="20"/>
          <w:lang w:val="en-GB"/>
        </w:rPr>
        <w:t xml:space="preserve">environmental </w:t>
      </w:r>
      <w:r w:rsidR="002D4682" w:rsidRPr="00E705E6">
        <w:rPr>
          <w:sz w:val="20"/>
          <w:szCs w:val="20"/>
          <w:lang w:val="en-GB"/>
        </w:rPr>
        <w:t xml:space="preserve">legislation being </w:t>
      </w:r>
      <w:r w:rsidR="00615AD0" w:rsidRPr="00E705E6">
        <w:rPr>
          <w:sz w:val="20"/>
          <w:szCs w:val="20"/>
          <w:lang w:val="en-GB"/>
        </w:rPr>
        <w:t>among</w:t>
      </w:r>
      <w:r w:rsidRPr="00E705E6">
        <w:rPr>
          <w:sz w:val="20"/>
          <w:szCs w:val="20"/>
          <w:lang w:val="en-GB"/>
        </w:rPr>
        <w:t>st</w:t>
      </w:r>
      <w:r w:rsidR="00615AD0" w:rsidRPr="00E705E6">
        <w:rPr>
          <w:sz w:val="20"/>
          <w:szCs w:val="20"/>
          <w:lang w:val="en-GB"/>
        </w:rPr>
        <w:t xml:space="preserve"> the most advanced and progressive</w:t>
      </w:r>
      <w:r w:rsidR="002D4682" w:rsidRPr="00E705E6">
        <w:rPr>
          <w:sz w:val="20"/>
          <w:szCs w:val="20"/>
          <w:lang w:val="en-GB"/>
        </w:rPr>
        <w:t xml:space="preserve"> worldwide in a range of</w:t>
      </w:r>
      <w:r w:rsidR="00615AD0" w:rsidRPr="00E705E6">
        <w:rPr>
          <w:sz w:val="20"/>
          <w:szCs w:val="20"/>
          <w:lang w:val="en-GB"/>
        </w:rPr>
        <w:t xml:space="preserve"> areas, from greenhouse gas emissions trading to</w:t>
      </w:r>
      <w:r w:rsidR="002D4682" w:rsidRPr="00E705E6">
        <w:rPr>
          <w:sz w:val="20"/>
          <w:szCs w:val="20"/>
          <w:lang w:val="en-GB"/>
        </w:rPr>
        <w:t xml:space="preserve"> </w:t>
      </w:r>
      <w:r w:rsidR="00615AD0" w:rsidRPr="00E705E6">
        <w:rPr>
          <w:sz w:val="20"/>
          <w:szCs w:val="20"/>
          <w:lang w:val="en-GB"/>
        </w:rPr>
        <w:t>recycling, biosafety and eco-</w:t>
      </w:r>
      <w:r w:rsidRPr="00E705E6">
        <w:rPr>
          <w:sz w:val="20"/>
          <w:szCs w:val="20"/>
          <w:lang w:val="en-GB"/>
        </w:rPr>
        <w:t>labelling</w:t>
      </w:r>
      <w:r w:rsidR="0012238E" w:rsidRPr="00E705E6">
        <w:rPr>
          <w:sz w:val="20"/>
          <w:szCs w:val="20"/>
          <w:lang w:val="en-GB"/>
        </w:rPr>
        <w:t xml:space="preserve"> (Falkner 2007)</w:t>
      </w:r>
      <w:r w:rsidR="00F54823" w:rsidRPr="00E705E6">
        <w:rPr>
          <w:sz w:val="20"/>
          <w:szCs w:val="20"/>
          <w:lang w:val="en-GB"/>
        </w:rPr>
        <w:t>.</w:t>
      </w:r>
      <w:r w:rsidR="0059425D" w:rsidRPr="00E705E6">
        <w:rPr>
          <w:sz w:val="20"/>
          <w:szCs w:val="20"/>
          <w:lang w:val="en-GB"/>
        </w:rPr>
        <w:t xml:space="preserve">  On the global scene, </w:t>
      </w:r>
      <w:r w:rsidR="006977CA" w:rsidRPr="00E705E6">
        <w:rPr>
          <w:sz w:val="20"/>
          <w:szCs w:val="20"/>
          <w:lang w:val="en-GB"/>
        </w:rPr>
        <w:t>the abdication of env</w:t>
      </w:r>
      <w:r w:rsidR="00AC4827">
        <w:rPr>
          <w:sz w:val="20"/>
          <w:szCs w:val="20"/>
          <w:lang w:val="en-GB"/>
        </w:rPr>
        <w:t>ironmental leadership by the United States (US)</w:t>
      </w:r>
      <w:r w:rsidR="006977CA" w:rsidRPr="00E705E6">
        <w:rPr>
          <w:sz w:val="20"/>
          <w:szCs w:val="20"/>
          <w:lang w:val="en-GB"/>
        </w:rPr>
        <w:t xml:space="preserve"> </w:t>
      </w:r>
      <w:r w:rsidR="00DE7FF8" w:rsidRPr="00E705E6">
        <w:rPr>
          <w:sz w:val="20"/>
          <w:szCs w:val="20"/>
          <w:lang w:val="en-GB"/>
        </w:rPr>
        <w:t xml:space="preserve">and its </w:t>
      </w:r>
      <w:r w:rsidR="00DF4DB7" w:rsidRPr="00E705E6">
        <w:rPr>
          <w:sz w:val="20"/>
          <w:szCs w:val="20"/>
          <w:lang w:val="en-GB"/>
        </w:rPr>
        <w:t>lukewarm attitude</w:t>
      </w:r>
      <w:r w:rsidR="00E131DC" w:rsidRPr="00E705E6">
        <w:rPr>
          <w:sz w:val="20"/>
          <w:szCs w:val="20"/>
          <w:lang w:val="en-GB"/>
        </w:rPr>
        <w:t xml:space="preserve"> to</w:t>
      </w:r>
      <w:r w:rsidR="00F30553" w:rsidRPr="00E705E6">
        <w:rPr>
          <w:sz w:val="20"/>
          <w:szCs w:val="20"/>
          <w:lang w:val="en-GB"/>
        </w:rPr>
        <w:t>wards</w:t>
      </w:r>
      <w:r w:rsidR="00DE7FF8" w:rsidRPr="00E705E6">
        <w:rPr>
          <w:sz w:val="20"/>
          <w:szCs w:val="20"/>
          <w:lang w:val="en-GB"/>
        </w:rPr>
        <w:t xml:space="preserve"> several aspects of international </w:t>
      </w:r>
      <w:r w:rsidRPr="00E705E6">
        <w:rPr>
          <w:sz w:val="20"/>
          <w:szCs w:val="20"/>
          <w:lang w:val="en-GB"/>
        </w:rPr>
        <w:t xml:space="preserve">environmental </w:t>
      </w:r>
      <w:r w:rsidR="00DE7FF8" w:rsidRPr="00E705E6">
        <w:rPr>
          <w:sz w:val="20"/>
          <w:szCs w:val="20"/>
          <w:lang w:val="en-GB"/>
        </w:rPr>
        <w:t>regulation</w:t>
      </w:r>
      <w:r w:rsidR="00540847" w:rsidRPr="00E705E6">
        <w:rPr>
          <w:rStyle w:val="Refdenotaderodap"/>
          <w:sz w:val="20"/>
          <w:szCs w:val="20"/>
          <w:lang w:val="en-GB"/>
        </w:rPr>
        <w:footnoteReference w:id="1"/>
      </w:r>
      <w:r w:rsidR="00DE7FF8" w:rsidRPr="00E705E6">
        <w:rPr>
          <w:sz w:val="20"/>
          <w:szCs w:val="20"/>
          <w:lang w:val="en-GB"/>
        </w:rPr>
        <w:t xml:space="preserve"> </w:t>
      </w:r>
      <w:r w:rsidR="006977CA" w:rsidRPr="00E705E6">
        <w:rPr>
          <w:sz w:val="20"/>
          <w:szCs w:val="20"/>
          <w:lang w:val="en-GB"/>
        </w:rPr>
        <w:t xml:space="preserve">has </w:t>
      </w:r>
      <w:r w:rsidR="00DE7FF8" w:rsidRPr="00E705E6">
        <w:rPr>
          <w:sz w:val="20"/>
          <w:szCs w:val="20"/>
          <w:lang w:val="en-GB"/>
        </w:rPr>
        <w:t xml:space="preserve">allowed the EU to emerge as a pivotal actor in </w:t>
      </w:r>
      <w:r w:rsidR="00AC7924" w:rsidRPr="00E705E6">
        <w:rPr>
          <w:sz w:val="20"/>
          <w:szCs w:val="20"/>
          <w:lang w:val="en-GB"/>
        </w:rPr>
        <w:t>external</w:t>
      </w:r>
      <w:r w:rsidR="00DE7FF8" w:rsidRPr="00E705E6">
        <w:rPr>
          <w:sz w:val="20"/>
          <w:szCs w:val="20"/>
          <w:lang w:val="en-GB"/>
        </w:rPr>
        <w:t xml:space="preserve"> environmental negotiations</w:t>
      </w:r>
      <w:r w:rsidR="005E7946" w:rsidRPr="00E705E6">
        <w:rPr>
          <w:sz w:val="20"/>
          <w:szCs w:val="20"/>
          <w:lang w:val="en-GB"/>
        </w:rPr>
        <w:t xml:space="preserve"> (Falkner 2005)</w:t>
      </w:r>
      <w:r w:rsidR="00DE7FF8" w:rsidRPr="00E705E6">
        <w:rPr>
          <w:sz w:val="20"/>
          <w:szCs w:val="20"/>
          <w:lang w:val="en-GB"/>
        </w:rPr>
        <w:t xml:space="preserve">.  </w:t>
      </w:r>
      <w:r w:rsidR="004A514F" w:rsidRPr="00E705E6">
        <w:rPr>
          <w:sz w:val="20"/>
          <w:szCs w:val="20"/>
          <w:lang w:val="en-GB"/>
        </w:rPr>
        <w:t>S</w:t>
      </w:r>
      <w:r w:rsidR="00DE7FF8" w:rsidRPr="00E705E6">
        <w:rPr>
          <w:sz w:val="20"/>
          <w:szCs w:val="20"/>
          <w:lang w:val="en-GB"/>
        </w:rPr>
        <w:t xml:space="preserve">ince the early 1990s, the </w:t>
      </w:r>
      <w:r w:rsidR="0059425D" w:rsidRPr="00E705E6">
        <w:rPr>
          <w:sz w:val="20"/>
          <w:szCs w:val="20"/>
          <w:lang w:val="en-GB"/>
        </w:rPr>
        <w:t xml:space="preserve">EU has assumed a clear leadership role in </w:t>
      </w:r>
      <w:r w:rsidR="006977CA" w:rsidRPr="00E705E6">
        <w:rPr>
          <w:sz w:val="20"/>
          <w:szCs w:val="20"/>
          <w:lang w:val="en-GB"/>
        </w:rPr>
        <w:t>multilateral</w:t>
      </w:r>
      <w:r w:rsidR="0059425D" w:rsidRPr="00E705E6">
        <w:rPr>
          <w:sz w:val="20"/>
          <w:szCs w:val="20"/>
          <w:lang w:val="en-GB"/>
        </w:rPr>
        <w:t xml:space="preserve"> environmental </w:t>
      </w:r>
      <w:r w:rsidR="0023781B" w:rsidRPr="00E705E6">
        <w:rPr>
          <w:sz w:val="20"/>
          <w:szCs w:val="20"/>
          <w:lang w:val="en-GB"/>
        </w:rPr>
        <w:t>policy</w:t>
      </w:r>
      <w:r w:rsidR="00717038" w:rsidRPr="00E705E6">
        <w:rPr>
          <w:sz w:val="20"/>
          <w:szCs w:val="20"/>
          <w:lang w:val="en-GB"/>
        </w:rPr>
        <w:t>-</w:t>
      </w:r>
      <w:r w:rsidR="0023781B" w:rsidRPr="00E705E6">
        <w:rPr>
          <w:sz w:val="20"/>
          <w:szCs w:val="20"/>
          <w:lang w:val="en-GB"/>
        </w:rPr>
        <w:t>making,</w:t>
      </w:r>
      <w:r w:rsidR="0059425D" w:rsidRPr="00E705E6">
        <w:rPr>
          <w:sz w:val="20"/>
          <w:szCs w:val="20"/>
          <w:lang w:val="en-GB"/>
        </w:rPr>
        <w:t xml:space="preserve"> </w:t>
      </w:r>
      <w:r w:rsidR="0023781B" w:rsidRPr="00E705E6">
        <w:rPr>
          <w:sz w:val="20"/>
          <w:szCs w:val="20"/>
          <w:lang w:val="en-GB"/>
        </w:rPr>
        <w:t>promoting</w:t>
      </w:r>
      <w:r w:rsidR="0059425D" w:rsidRPr="00E705E6">
        <w:rPr>
          <w:sz w:val="20"/>
          <w:szCs w:val="20"/>
          <w:lang w:val="en-GB"/>
        </w:rPr>
        <w:t xml:space="preserve"> the concept of sustainable development as a pervasive principle f</w:t>
      </w:r>
      <w:r w:rsidR="00F54823" w:rsidRPr="00E705E6">
        <w:rPr>
          <w:sz w:val="20"/>
          <w:szCs w:val="20"/>
          <w:lang w:val="en-GB"/>
        </w:rPr>
        <w:t>or global governance</w:t>
      </w:r>
      <w:r w:rsidR="00880F6D" w:rsidRPr="00E705E6">
        <w:rPr>
          <w:sz w:val="20"/>
          <w:szCs w:val="20"/>
          <w:lang w:val="en-GB"/>
        </w:rPr>
        <w:t xml:space="preserve"> (Vogler 2005</w:t>
      </w:r>
      <w:r w:rsidR="005E7946" w:rsidRPr="00E705E6">
        <w:rPr>
          <w:sz w:val="20"/>
          <w:szCs w:val="20"/>
          <w:lang w:val="en-GB"/>
        </w:rPr>
        <w:t>)</w:t>
      </w:r>
      <w:r w:rsidR="0059425D" w:rsidRPr="00E705E6">
        <w:rPr>
          <w:sz w:val="20"/>
          <w:szCs w:val="20"/>
          <w:lang w:val="en-GB"/>
        </w:rPr>
        <w:t xml:space="preserve">. </w:t>
      </w:r>
      <w:r w:rsidR="00276878" w:rsidRPr="00E705E6">
        <w:rPr>
          <w:sz w:val="20"/>
          <w:szCs w:val="20"/>
          <w:lang w:val="en-GB"/>
        </w:rPr>
        <w:t xml:space="preserve"> </w:t>
      </w:r>
    </w:p>
    <w:p w:rsidR="00D301DF" w:rsidRPr="00E705E6" w:rsidRDefault="003A202D" w:rsidP="006B5403">
      <w:pPr>
        <w:spacing w:line="480" w:lineRule="auto"/>
        <w:ind w:firstLine="720"/>
        <w:jc w:val="both"/>
        <w:rPr>
          <w:sz w:val="20"/>
          <w:szCs w:val="20"/>
          <w:lang w:val="en-GB"/>
        </w:rPr>
      </w:pPr>
      <w:r w:rsidRPr="00E705E6">
        <w:rPr>
          <w:sz w:val="20"/>
          <w:szCs w:val="20"/>
          <w:lang w:val="en-GB"/>
        </w:rPr>
        <w:t>T</w:t>
      </w:r>
      <w:r w:rsidR="00B24D57" w:rsidRPr="00E705E6">
        <w:rPr>
          <w:sz w:val="20"/>
          <w:szCs w:val="20"/>
          <w:lang w:val="en-GB"/>
        </w:rPr>
        <w:t xml:space="preserve">he EU </w:t>
      </w:r>
      <w:r w:rsidR="00AB7E62" w:rsidRPr="00E705E6">
        <w:rPr>
          <w:sz w:val="20"/>
          <w:szCs w:val="20"/>
          <w:lang w:val="en-GB"/>
        </w:rPr>
        <w:t>played a constructive</w:t>
      </w:r>
      <w:r w:rsidR="00331D47" w:rsidRPr="00E705E6">
        <w:rPr>
          <w:sz w:val="20"/>
          <w:szCs w:val="20"/>
          <w:lang w:val="en-GB"/>
        </w:rPr>
        <w:t xml:space="preserve"> role during </w:t>
      </w:r>
      <w:r w:rsidR="00AB7E62" w:rsidRPr="00E705E6">
        <w:rPr>
          <w:sz w:val="20"/>
          <w:szCs w:val="20"/>
          <w:lang w:val="en-GB"/>
        </w:rPr>
        <w:t xml:space="preserve">both </w:t>
      </w:r>
      <w:r w:rsidR="00331D47" w:rsidRPr="00E705E6">
        <w:rPr>
          <w:sz w:val="20"/>
          <w:szCs w:val="20"/>
          <w:lang w:val="en-GB"/>
        </w:rPr>
        <w:t>the 1992 UN Conference on Environment and Development (UNCED)</w:t>
      </w:r>
      <w:r w:rsidR="001111E3" w:rsidRPr="00E705E6">
        <w:rPr>
          <w:sz w:val="20"/>
          <w:szCs w:val="20"/>
          <w:lang w:val="en-GB"/>
        </w:rPr>
        <w:t xml:space="preserve"> and the 2002 Johannesburg World Summit on Sustainable Development (WSSD or Rio+10)</w:t>
      </w:r>
      <w:r w:rsidR="004534A0" w:rsidRPr="00E705E6">
        <w:rPr>
          <w:sz w:val="20"/>
          <w:szCs w:val="20"/>
          <w:lang w:val="en-GB"/>
        </w:rPr>
        <w:t>, and</w:t>
      </w:r>
      <w:r w:rsidR="00AB7E62" w:rsidRPr="00E705E6">
        <w:rPr>
          <w:sz w:val="20"/>
          <w:szCs w:val="20"/>
          <w:lang w:val="en-GB"/>
        </w:rPr>
        <w:t xml:space="preserve"> </w:t>
      </w:r>
      <w:r w:rsidR="001111E3" w:rsidRPr="00E705E6">
        <w:rPr>
          <w:sz w:val="20"/>
          <w:szCs w:val="20"/>
          <w:lang w:val="en-GB"/>
        </w:rPr>
        <w:t>took the lead in pushing</w:t>
      </w:r>
      <w:r w:rsidR="00331D47" w:rsidRPr="00E705E6">
        <w:rPr>
          <w:sz w:val="20"/>
          <w:szCs w:val="20"/>
          <w:lang w:val="en-GB"/>
        </w:rPr>
        <w:t xml:space="preserve"> for</w:t>
      </w:r>
      <w:r w:rsidR="001111E3" w:rsidRPr="00E705E6">
        <w:rPr>
          <w:sz w:val="20"/>
          <w:szCs w:val="20"/>
          <w:lang w:val="en-GB"/>
        </w:rPr>
        <w:t xml:space="preserve"> </w:t>
      </w:r>
      <w:r w:rsidR="00331D47" w:rsidRPr="00E705E6">
        <w:rPr>
          <w:sz w:val="20"/>
          <w:szCs w:val="20"/>
          <w:lang w:val="en-GB"/>
        </w:rPr>
        <w:t>the adoption of the Cartagena Protocol</w:t>
      </w:r>
      <w:r w:rsidR="001111E3" w:rsidRPr="00E705E6">
        <w:rPr>
          <w:sz w:val="20"/>
          <w:szCs w:val="20"/>
          <w:lang w:val="en-GB"/>
        </w:rPr>
        <w:t xml:space="preserve"> </w:t>
      </w:r>
      <w:r w:rsidR="00331D47" w:rsidRPr="00E705E6">
        <w:rPr>
          <w:sz w:val="20"/>
          <w:szCs w:val="20"/>
          <w:lang w:val="en-GB"/>
        </w:rPr>
        <w:t>on Biosafety</w:t>
      </w:r>
      <w:r w:rsidR="001111E3" w:rsidRPr="00E705E6">
        <w:rPr>
          <w:sz w:val="20"/>
          <w:szCs w:val="20"/>
          <w:lang w:val="en-GB"/>
        </w:rPr>
        <w:t xml:space="preserve"> and the Kyoto Protocol on climate change</w:t>
      </w:r>
      <w:r w:rsidR="005E7946" w:rsidRPr="00E705E6">
        <w:rPr>
          <w:sz w:val="20"/>
          <w:szCs w:val="20"/>
          <w:lang w:val="en-GB"/>
        </w:rPr>
        <w:t xml:space="preserve"> (</w:t>
      </w:r>
      <w:r w:rsidR="007E5BB0" w:rsidRPr="00E705E6">
        <w:rPr>
          <w:sz w:val="20"/>
          <w:szCs w:val="20"/>
          <w:lang w:val="en-GB"/>
        </w:rPr>
        <w:t xml:space="preserve">Afionis 2011; </w:t>
      </w:r>
      <w:r w:rsidR="005E7946" w:rsidRPr="00E705E6">
        <w:rPr>
          <w:sz w:val="20"/>
          <w:szCs w:val="20"/>
          <w:lang w:val="en-GB"/>
        </w:rPr>
        <w:t>Bretherton and Vogler 2006; Lightfoot and Burchell 2004)</w:t>
      </w:r>
      <w:r w:rsidR="00AB7E62" w:rsidRPr="00E705E6">
        <w:rPr>
          <w:sz w:val="20"/>
          <w:szCs w:val="20"/>
          <w:lang w:val="en-GB"/>
        </w:rPr>
        <w:t>.</w:t>
      </w:r>
      <w:r w:rsidR="004534A0" w:rsidRPr="00E705E6">
        <w:rPr>
          <w:sz w:val="20"/>
          <w:szCs w:val="20"/>
          <w:lang w:val="en-GB"/>
        </w:rPr>
        <w:t xml:space="preserve">  </w:t>
      </w:r>
      <w:r w:rsidRPr="00E705E6">
        <w:rPr>
          <w:sz w:val="20"/>
          <w:szCs w:val="20"/>
          <w:lang w:val="en-GB"/>
        </w:rPr>
        <w:t xml:space="preserve">At </w:t>
      </w:r>
      <w:r w:rsidR="003A5638" w:rsidRPr="00E705E6">
        <w:rPr>
          <w:sz w:val="20"/>
          <w:szCs w:val="20"/>
          <w:lang w:val="en-GB"/>
        </w:rPr>
        <w:t>the 2012 Rio+20 conference in Brazil, the EU reaffirmed its political commitment to sustainable development</w:t>
      </w:r>
      <w:r w:rsidR="001F2E77" w:rsidRPr="00E705E6">
        <w:rPr>
          <w:sz w:val="20"/>
          <w:szCs w:val="20"/>
          <w:lang w:val="en-GB"/>
        </w:rPr>
        <w:t>,</w:t>
      </w:r>
      <w:r w:rsidR="00405E52" w:rsidRPr="00E705E6">
        <w:rPr>
          <w:sz w:val="20"/>
          <w:szCs w:val="20"/>
          <w:lang w:val="en-GB"/>
        </w:rPr>
        <w:t xml:space="preserve"> arguing </w:t>
      </w:r>
      <w:r w:rsidR="004A514F" w:rsidRPr="00E705E6">
        <w:rPr>
          <w:i/>
          <w:sz w:val="20"/>
          <w:szCs w:val="20"/>
          <w:lang w:val="en-GB"/>
        </w:rPr>
        <w:t xml:space="preserve">– </w:t>
      </w:r>
      <w:r w:rsidR="004A514F" w:rsidRPr="00E705E6">
        <w:rPr>
          <w:sz w:val="20"/>
          <w:szCs w:val="20"/>
          <w:lang w:val="en-GB"/>
        </w:rPr>
        <w:t xml:space="preserve">albeit unsuccessfully – </w:t>
      </w:r>
      <w:r w:rsidR="003A5638" w:rsidRPr="00E705E6">
        <w:rPr>
          <w:sz w:val="20"/>
          <w:szCs w:val="20"/>
          <w:lang w:val="en-GB"/>
        </w:rPr>
        <w:t>for ambitious actions at the international, regional and nat</w:t>
      </w:r>
      <w:r w:rsidR="008F404C" w:rsidRPr="00E705E6">
        <w:rPr>
          <w:sz w:val="20"/>
          <w:szCs w:val="20"/>
          <w:lang w:val="en-GB"/>
        </w:rPr>
        <w:t xml:space="preserve">ional levels - mapped out as a </w:t>
      </w:r>
      <w:r w:rsidR="00C43CF5" w:rsidRPr="00E705E6">
        <w:rPr>
          <w:sz w:val="20"/>
          <w:szCs w:val="20"/>
          <w:lang w:val="en-GB"/>
        </w:rPr>
        <w:t>‘</w:t>
      </w:r>
      <w:r w:rsidR="003A5638" w:rsidRPr="00E705E6">
        <w:rPr>
          <w:sz w:val="20"/>
          <w:szCs w:val="20"/>
          <w:lang w:val="en-GB"/>
        </w:rPr>
        <w:t xml:space="preserve">Green </w:t>
      </w:r>
      <w:r w:rsidR="008F404C" w:rsidRPr="00E705E6">
        <w:rPr>
          <w:sz w:val="20"/>
          <w:szCs w:val="20"/>
          <w:lang w:val="en-GB"/>
        </w:rPr>
        <w:t>Economy Roadmap</w:t>
      </w:r>
      <w:r w:rsidR="00C43CF5" w:rsidRPr="00E705E6">
        <w:rPr>
          <w:sz w:val="20"/>
          <w:szCs w:val="20"/>
          <w:lang w:val="en-GB"/>
        </w:rPr>
        <w:t>’</w:t>
      </w:r>
      <w:r w:rsidR="00550DA0" w:rsidRPr="00E705E6">
        <w:rPr>
          <w:sz w:val="20"/>
          <w:szCs w:val="20"/>
          <w:lang w:val="en-GB"/>
        </w:rPr>
        <w:t xml:space="preserve"> (Van Alstine </w:t>
      </w:r>
      <w:r w:rsidR="00550DA0" w:rsidRPr="003D2DDA">
        <w:rPr>
          <w:sz w:val="20"/>
          <w:szCs w:val="20"/>
          <w:lang w:val="en-GB"/>
        </w:rPr>
        <w:t>et al.</w:t>
      </w:r>
      <w:r w:rsidR="00550DA0" w:rsidRPr="00E705E6">
        <w:rPr>
          <w:sz w:val="20"/>
          <w:szCs w:val="20"/>
          <w:lang w:val="en-GB"/>
        </w:rPr>
        <w:t xml:space="preserve"> 2013)</w:t>
      </w:r>
      <w:r w:rsidR="005E7946" w:rsidRPr="00E705E6">
        <w:rPr>
          <w:sz w:val="20"/>
          <w:szCs w:val="20"/>
          <w:lang w:val="en-GB"/>
        </w:rPr>
        <w:t>.</w:t>
      </w:r>
      <w:r w:rsidR="00405E52" w:rsidRPr="00E705E6">
        <w:rPr>
          <w:sz w:val="20"/>
          <w:szCs w:val="20"/>
          <w:lang w:val="en-GB"/>
        </w:rPr>
        <w:t xml:space="preserve">  </w:t>
      </w:r>
      <w:r w:rsidR="002F7176" w:rsidRPr="00E705E6">
        <w:rPr>
          <w:sz w:val="20"/>
          <w:szCs w:val="20"/>
          <w:lang w:val="en-GB"/>
        </w:rPr>
        <w:t xml:space="preserve">As indicated in the 2003 European Security Strategy, </w:t>
      </w:r>
      <w:r w:rsidR="00550DA0" w:rsidRPr="00E705E6">
        <w:rPr>
          <w:sz w:val="20"/>
          <w:szCs w:val="20"/>
          <w:lang w:val="en-GB"/>
        </w:rPr>
        <w:t xml:space="preserve">such </w:t>
      </w:r>
      <w:r w:rsidR="00C754B3" w:rsidRPr="00E705E6">
        <w:rPr>
          <w:sz w:val="20"/>
          <w:szCs w:val="20"/>
          <w:lang w:val="en-GB"/>
        </w:rPr>
        <w:t xml:space="preserve">experiences have </w:t>
      </w:r>
      <w:r w:rsidR="000F52F2" w:rsidRPr="00E705E6">
        <w:rPr>
          <w:sz w:val="20"/>
          <w:szCs w:val="20"/>
          <w:lang w:val="en-GB"/>
        </w:rPr>
        <w:t>led the EU to value</w:t>
      </w:r>
      <w:r w:rsidR="00C754B3" w:rsidRPr="00E705E6">
        <w:rPr>
          <w:sz w:val="20"/>
          <w:szCs w:val="20"/>
          <w:lang w:val="en-GB"/>
        </w:rPr>
        <w:t xml:space="preserve"> a multimodal approach to international cooperation that combines multilateral</w:t>
      </w:r>
      <w:r w:rsidR="002F3B59" w:rsidRPr="00E705E6">
        <w:rPr>
          <w:sz w:val="20"/>
          <w:szCs w:val="20"/>
          <w:lang w:val="en-GB"/>
        </w:rPr>
        <w:t>, interregional</w:t>
      </w:r>
      <w:r w:rsidR="00C754B3" w:rsidRPr="00E705E6">
        <w:rPr>
          <w:sz w:val="20"/>
          <w:szCs w:val="20"/>
          <w:lang w:val="en-GB"/>
        </w:rPr>
        <w:t xml:space="preserve"> and bilateral relations</w:t>
      </w:r>
      <w:r w:rsidR="00CF4C3B" w:rsidRPr="00E705E6">
        <w:rPr>
          <w:sz w:val="20"/>
          <w:szCs w:val="20"/>
          <w:lang w:val="en-GB"/>
        </w:rPr>
        <w:t xml:space="preserve"> (see European Council 2003)</w:t>
      </w:r>
      <w:r w:rsidR="00661579" w:rsidRPr="00E705E6">
        <w:rPr>
          <w:sz w:val="20"/>
          <w:szCs w:val="20"/>
          <w:lang w:val="en-GB"/>
        </w:rPr>
        <w:t>.</w:t>
      </w:r>
      <w:r w:rsidR="00C754B3" w:rsidRPr="00E705E6">
        <w:rPr>
          <w:sz w:val="20"/>
          <w:szCs w:val="20"/>
          <w:lang w:val="en-GB"/>
        </w:rPr>
        <w:t xml:space="preserve"> </w:t>
      </w:r>
      <w:r w:rsidR="00670BCE" w:rsidRPr="00E705E6">
        <w:rPr>
          <w:sz w:val="20"/>
          <w:szCs w:val="20"/>
          <w:lang w:val="en-GB"/>
        </w:rPr>
        <w:t xml:space="preserve"> </w:t>
      </w:r>
    </w:p>
    <w:p w:rsidR="00D301DF" w:rsidRPr="00E705E6" w:rsidRDefault="00D301DF" w:rsidP="006E4A48">
      <w:pPr>
        <w:spacing w:line="480" w:lineRule="auto"/>
        <w:ind w:firstLine="720"/>
        <w:jc w:val="both"/>
        <w:rPr>
          <w:sz w:val="20"/>
          <w:szCs w:val="20"/>
          <w:lang w:val="en-GB"/>
        </w:rPr>
      </w:pPr>
      <w:r w:rsidRPr="00E705E6">
        <w:rPr>
          <w:sz w:val="20"/>
          <w:szCs w:val="20"/>
          <w:lang w:val="en-GB"/>
        </w:rPr>
        <w:t>As a result of its value-based foreign policy and high degree of activity on environmental governance</w:t>
      </w:r>
      <w:r w:rsidR="001F2E77" w:rsidRPr="00E705E6">
        <w:rPr>
          <w:sz w:val="20"/>
          <w:szCs w:val="20"/>
          <w:lang w:val="en-GB"/>
        </w:rPr>
        <w:t xml:space="preserve"> issues</w:t>
      </w:r>
      <w:r w:rsidRPr="00E705E6">
        <w:rPr>
          <w:sz w:val="20"/>
          <w:szCs w:val="20"/>
          <w:lang w:val="en-GB"/>
        </w:rPr>
        <w:t>, the EU has been described as a civilian power, a soft power and more recently as a normative power in international relations.</w:t>
      </w:r>
      <w:r w:rsidRPr="00E705E6">
        <w:rPr>
          <w:rStyle w:val="Refdenotaderodap"/>
          <w:sz w:val="20"/>
          <w:szCs w:val="20"/>
          <w:lang w:val="en-GB"/>
        </w:rPr>
        <w:footnoteReference w:id="2"/>
      </w:r>
      <w:r w:rsidRPr="00E705E6">
        <w:rPr>
          <w:sz w:val="20"/>
          <w:szCs w:val="20"/>
          <w:lang w:val="en-GB"/>
        </w:rPr>
        <w:t xml:space="preserve">  </w:t>
      </w:r>
      <w:r w:rsidR="003A202D" w:rsidRPr="00E705E6">
        <w:rPr>
          <w:sz w:val="20"/>
          <w:szCs w:val="20"/>
          <w:lang w:val="en-GB"/>
        </w:rPr>
        <w:t>D</w:t>
      </w:r>
      <w:r w:rsidRPr="00E705E6">
        <w:rPr>
          <w:sz w:val="20"/>
          <w:szCs w:val="20"/>
          <w:lang w:val="en-GB"/>
        </w:rPr>
        <w:t xml:space="preserve">espite the EU’s support for universal norms and its global environmental leadership aspirations, it is </w:t>
      </w:r>
      <w:r w:rsidR="003A202D" w:rsidRPr="00E705E6">
        <w:rPr>
          <w:sz w:val="20"/>
          <w:szCs w:val="20"/>
          <w:lang w:val="en-GB"/>
        </w:rPr>
        <w:t xml:space="preserve">also </w:t>
      </w:r>
      <w:r w:rsidRPr="00E705E6">
        <w:rPr>
          <w:sz w:val="20"/>
          <w:szCs w:val="20"/>
          <w:lang w:val="en-GB"/>
        </w:rPr>
        <w:t xml:space="preserve">the world’s largest trading bloc, accounting for one </w:t>
      </w:r>
      <w:r w:rsidR="006B697F" w:rsidRPr="00E705E6">
        <w:rPr>
          <w:sz w:val="20"/>
          <w:szCs w:val="20"/>
          <w:lang w:val="en-GB"/>
        </w:rPr>
        <w:t>fifth of global trade (DG Trade</w:t>
      </w:r>
      <w:r w:rsidRPr="00E705E6">
        <w:rPr>
          <w:sz w:val="20"/>
          <w:szCs w:val="20"/>
          <w:lang w:val="en-GB"/>
        </w:rPr>
        <w:t xml:space="preserve"> 2009).  This link between trade and environment has provided much potential for policy incoherence, as well as for landmark contradictions</w:t>
      </w:r>
      <w:r w:rsidRPr="00E705E6">
        <w:rPr>
          <w:rStyle w:val="Refdenotaderodap"/>
          <w:sz w:val="20"/>
          <w:szCs w:val="20"/>
          <w:lang w:val="en-GB"/>
        </w:rPr>
        <w:footnoteReference w:id="3"/>
      </w:r>
      <w:r w:rsidRPr="00E705E6">
        <w:rPr>
          <w:sz w:val="20"/>
          <w:szCs w:val="20"/>
          <w:lang w:val="en-GB"/>
        </w:rPr>
        <w:t xml:space="preserve"> between the EU’s role as a trader and its normative environmental objectives (Bretherton </w:t>
      </w:r>
      <w:r w:rsidR="00232C61">
        <w:rPr>
          <w:sz w:val="20"/>
          <w:szCs w:val="20"/>
          <w:lang w:val="en-GB"/>
        </w:rPr>
        <w:t>and Vogler</w:t>
      </w:r>
      <w:r w:rsidRPr="00E705E6">
        <w:rPr>
          <w:sz w:val="20"/>
          <w:szCs w:val="20"/>
          <w:lang w:val="en-GB"/>
        </w:rPr>
        <w:t xml:space="preserve"> 2006).  Subsequently, the EU often behaves as a ‘soft imperialist,’ with the pursuit of self-interested objectives hiding behind its normative rhetoric.</w:t>
      </w:r>
    </w:p>
    <w:p w:rsidR="00D301DF" w:rsidRPr="00E705E6" w:rsidRDefault="00D301DF" w:rsidP="002F0881">
      <w:pPr>
        <w:autoSpaceDE w:val="0"/>
        <w:autoSpaceDN w:val="0"/>
        <w:adjustRightInd w:val="0"/>
        <w:spacing w:line="480" w:lineRule="auto"/>
        <w:jc w:val="both"/>
        <w:rPr>
          <w:sz w:val="20"/>
          <w:szCs w:val="20"/>
          <w:lang w:val="en-GB"/>
        </w:rPr>
      </w:pPr>
    </w:p>
    <w:p w:rsidR="00B376C4" w:rsidRPr="00E705E6" w:rsidRDefault="004534A0"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This paper </w:t>
      </w:r>
      <w:r w:rsidR="00637FF6" w:rsidRPr="00E705E6">
        <w:rPr>
          <w:sz w:val="20"/>
          <w:szCs w:val="20"/>
          <w:lang w:val="en-GB"/>
        </w:rPr>
        <w:t>examine</w:t>
      </w:r>
      <w:r w:rsidRPr="00E705E6">
        <w:rPr>
          <w:sz w:val="20"/>
          <w:szCs w:val="20"/>
          <w:lang w:val="en-GB"/>
        </w:rPr>
        <w:t>s</w:t>
      </w:r>
      <w:r w:rsidR="00637FF6" w:rsidRPr="00E705E6">
        <w:rPr>
          <w:sz w:val="20"/>
          <w:szCs w:val="20"/>
          <w:lang w:val="en-GB"/>
        </w:rPr>
        <w:t xml:space="preserve"> the </w:t>
      </w:r>
      <w:r w:rsidR="00437AD5" w:rsidRPr="00E705E6">
        <w:rPr>
          <w:sz w:val="20"/>
          <w:szCs w:val="20"/>
          <w:lang w:val="en-GB"/>
        </w:rPr>
        <w:t xml:space="preserve">EU’s </w:t>
      </w:r>
      <w:r w:rsidR="00637FF6" w:rsidRPr="00E705E6">
        <w:rPr>
          <w:sz w:val="20"/>
          <w:szCs w:val="20"/>
          <w:lang w:val="en-GB"/>
        </w:rPr>
        <w:t>approaches to</w:t>
      </w:r>
      <w:r w:rsidR="00FB2F95" w:rsidRPr="00E705E6">
        <w:rPr>
          <w:sz w:val="20"/>
          <w:szCs w:val="20"/>
          <w:lang w:val="en-GB"/>
        </w:rPr>
        <w:t xml:space="preserve"> </w:t>
      </w:r>
      <w:r w:rsidR="00637FF6" w:rsidRPr="00E705E6">
        <w:rPr>
          <w:sz w:val="20"/>
          <w:szCs w:val="20"/>
          <w:lang w:val="en-GB"/>
        </w:rPr>
        <w:t xml:space="preserve">elicit action </w:t>
      </w:r>
      <w:r w:rsidR="00F3515C" w:rsidRPr="00E705E6">
        <w:rPr>
          <w:sz w:val="20"/>
          <w:szCs w:val="20"/>
          <w:lang w:val="en-GB"/>
        </w:rPr>
        <w:t xml:space="preserve">from Brazil </w:t>
      </w:r>
      <w:r w:rsidR="00637FF6" w:rsidRPr="00E705E6">
        <w:rPr>
          <w:sz w:val="20"/>
          <w:szCs w:val="20"/>
          <w:lang w:val="en-GB"/>
        </w:rPr>
        <w:t xml:space="preserve">on </w:t>
      </w:r>
      <w:r w:rsidR="00FB2F95" w:rsidRPr="00E705E6">
        <w:rPr>
          <w:sz w:val="20"/>
          <w:szCs w:val="20"/>
          <w:lang w:val="en-GB"/>
        </w:rPr>
        <w:t>environm</w:t>
      </w:r>
      <w:r w:rsidR="00D301DF" w:rsidRPr="00E705E6">
        <w:rPr>
          <w:sz w:val="20"/>
          <w:szCs w:val="20"/>
          <w:lang w:val="en-GB"/>
        </w:rPr>
        <w:t>ental problems</w:t>
      </w:r>
      <w:r w:rsidR="00984CD7" w:rsidRPr="00E705E6">
        <w:rPr>
          <w:sz w:val="20"/>
          <w:szCs w:val="20"/>
          <w:lang w:val="en-GB"/>
        </w:rPr>
        <w:t>,</w:t>
      </w:r>
      <w:r w:rsidR="00637FF6" w:rsidRPr="00E705E6">
        <w:rPr>
          <w:sz w:val="20"/>
          <w:szCs w:val="20"/>
          <w:lang w:val="en-GB"/>
        </w:rPr>
        <w:t xml:space="preserve"> </w:t>
      </w:r>
      <w:r w:rsidR="00FB2F95" w:rsidRPr="00E705E6">
        <w:rPr>
          <w:sz w:val="20"/>
          <w:szCs w:val="20"/>
          <w:lang w:val="en-GB"/>
        </w:rPr>
        <w:t xml:space="preserve">focusing primarily on </w:t>
      </w:r>
      <w:r w:rsidR="007A22A4" w:rsidRPr="00E705E6">
        <w:rPr>
          <w:sz w:val="20"/>
          <w:szCs w:val="20"/>
          <w:lang w:val="en-GB"/>
        </w:rPr>
        <w:t xml:space="preserve">an assessment of </w:t>
      </w:r>
      <w:r w:rsidR="00FB2F95" w:rsidRPr="00E705E6">
        <w:rPr>
          <w:sz w:val="20"/>
          <w:szCs w:val="20"/>
          <w:lang w:val="en-GB"/>
        </w:rPr>
        <w:t>their bilateral strategic partne</w:t>
      </w:r>
      <w:r w:rsidR="003823FE" w:rsidRPr="00E705E6">
        <w:rPr>
          <w:sz w:val="20"/>
          <w:szCs w:val="20"/>
          <w:lang w:val="en-GB"/>
        </w:rPr>
        <w:t xml:space="preserve">rship, </w:t>
      </w:r>
      <w:r w:rsidR="004F51BC" w:rsidRPr="00E705E6">
        <w:rPr>
          <w:sz w:val="20"/>
          <w:szCs w:val="20"/>
          <w:lang w:val="en-GB"/>
        </w:rPr>
        <w:t xml:space="preserve">which was </w:t>
      </w:r>
      <w:r w:rsidR="003823FE" w:rsidRPr="00E705E6">
        <w:rPr>
          <w:sz w:val="20"/>
          <w:szCs w:val="20"/>
          <w:lang w:val="en-GB"/>
        </w:rPr>
        <w:t xml:space="preserve">established in </w:t>
      </w:r>
      <w:r w:rsidR="00661579" w:rsidRPr="00E705E6">
        <w:rPr>
          <w:sz w:val="20"/>
          <w:szCs w:val="20"/>
          <w:lang w:val="en-GB"/>
        </w:rPr>
        <w:t>2007.</w:t>
      </w:r>
      <w:r w:rsidR="00727C54" w:rsidRPr="00E705E6">
        <w:rPr>
          <w:sz w:val="20"/>
          <w:szCs w:val="20"/>
          <w:lang w:val="en-GB"/>
        </w:rPr>
        <w:t xml:space="preserve"> </w:t>
      </w:r>
      <w:r w:rsidR="00960CE0" w:rsidRPr="00E705E6">
        <w:rPr>
          <w:color w:val="FF0000"/>
          <w:sz w:val="20"/>
          <w:szCs w:val="20"/>
          <w:lang w:val="en-GB"/>
        </w:rPr>
        <w:t xml:space="preserve"> </w:t>
      </w:r>
      <w:r w:rsidR="003A202D" w:rsidRPr="00E705E6">
        <w:rPr>
          <w:sz w:val="20"/>
          <w:szCs w:val="20"/>
          <w:lang w:val="en-GB"/>
        </w:rPr>
        <w:t>S</w:t>
      </w:r>
      <w:r w:rsidR="00467E16" w:rsidRPr="00E705E6">
        <w:rPr>
          <w:sz w:val="20"/>
          <w:szCs w:val="20"/>
          <w:lang w:val="en-GB"/>
        </w:rPr>
        <w:t xml:space="preserve">everal </w:t>
      </w:r>
      <w:r w:rsidR="00CC66F5" w:rsidRPr="00E705E6">
        <w:rPr>
          <w:sz w:val="20"/>
          <w:szCs w:val="20"/>
          <w:lang w:val="en-GB"/>
        </w:rPr>
        <w:t xml:space="preserve">academic </w:t>
      </w:r>
      <w:r w:rsidR="002F669C" w:rsidRPr="00E705E6">
        <w:rPr>
          <w:sz w:val="20"/>
          <w:szCs w:val="20"/>
          <w:lang w:val="en-GB"/>
        </w:rPr>
        <w:t xml:space="preserve">analyses </w:t>
      </w:r>
      <w:r w:rsidR="003A202D" w:rsidRPr="00E705E6">
        <w:rPr>
          <w:sz w:val="20"/>
          <w:szCs w:val="20"/>
          <w:lang w:val="en-GB"/>
        </w:rPr>
        <w:t xml:space="preserve">evaluate the </w:t>
      </w:r>
      <w:r w:rsidR="00CC66F5" w:rsidRPr="00E705E6">
        <w:rPr>
          <w:sz w:val="20"/>
          <w:szCs w:val="20"/>
          <w:lang w:val="en-GB"/>
        </w:rPr>
        <w:t>impact of the EU’s strategic partnerships on envi</w:t>
      </w:r>
      <w:r w:rsidR="00E131DC" w:rsidRPr="00E705E6">
        <w:rPr>
          <w:sz w:val="20"/>
          <w:szCs w:val="20"/>
          <w:lang w:val="en-GB"/>
        </w:rPr>
        <w:t xml:space="preserve">ronmental cooperation with </w:t>
      </w:r>
      <w:r w:rsidR="00CC66F5" w:rsidRPr="00E705E6">
        <w:rPr>
          <w:sz w:val="20"/>
          <w:szCs w:val="20"/>
          <w:lang w:val="en-GB"/>
        </w:rPr>
        <w:t>China or India</w:t>
      </w:r>
      <w:r w:rsidR="005E7946" w:rsidRPr="00E705E6">
        <w:rPr>
          <w:sz w:val="20"/>
          <w:szCs w:val="20"/>
          <w:lang w:val="en-GB"/>
        </w:rPr>
        <w:t xml:space="preserve"> (Scott 2009; Holzer and Zhang 2008; Luff and Whitfield 2009)</w:t>
      </w:r>
      <w:r w:rsidR="00CC66F5" w:rsidRPr="00E705E6">
        <w:rPr>
          <w:sz w:val="20"/>
          <w:szCs w:val="20"/>
          <w:lang w:val="en-GB"/>
        </w:rPr>
        <w:t xml:space="preserve">, </w:t>
      </w:r>
      <w:r w:rsidR="00437AD5" w:rsidRPr="00E705E6">
        <w:rPr>
          <w:sz w:val="20"/>
          <w:szCs w:val="20"/>
          <w:lang w:val="en-GB"/>
        </w:rPr>
        <w:t xml:space="preserve">yet </w:t>
      </w:r>
      <w:r w:rsidR="009941AF" w:rsidRPr="00E705E6">
        <w:rPr>
          <w:sz w:val="20"/>
          <w:szCs w:val="20"/>
          <w:lang w:val="en-GB"/>
        </w:rPr>
        <w:t xml:space="preserve">analyses of </w:t>
      </w:r>
      <w:r w:rsidR="00FA24F3" w:rsidRPr="00E705E6">
        <w:rPr>
          <w:sz w:val="20"/>
          <w:szCs w:val="20"/>
          <w:lang w:val="en-GB"/>
        </w:rPr>
        <w:t xml:space="preserve">the role </w:t>
      </w:r>
      <w:r w:rsidR="009941AF" w:rsidRPr="00E705E6">
        <w:rPr>
          <w:sz w:val="20"/>
          <w:szCs w:val="20"/>
          <w:lang w:val="en-GB"/>
        </w:rPr>
        <w:t xml:space="preserve">that </w:t>
      </w:r>
      <w:r w:rsidR="00FA24F3" w:rsidRPr="00E705E6">
        <w:rPr>
          <w:sz w:val="20"/>
          <w:szCs w:val="20"/>
          <w:lang w:val="en-GB"/>
        </w:rPr>
        <w:t>the EU-Brazil part</w:t>
      </w:r>
      <w:r w:rsidR="000E0495" w:rsidRPr="00E705E6">
        <w:rPr>
          <w:sz w:val="20"/>
          <w:szCs w:val="20"/>
          <w:lang w:val="en-GB"/>
        </w:rPr>
        <w:t>nership has played in advancing</w:t>
      </w:r>
      <w:r w:rsidR="007A22A4" w:rsidRPr="00E705E6">
        <w:rPr>
          <w:sz w:val="20"/>
          <w:szCs w:val="20"/>
          <w:lang w:val="en-GB"/>
        </w:rPr>
        <w:t xml:space="preserve"> </w:t>
      </w:r>
      <w:r w:rsidR="00FA24F3" w:rsidRPr="00E705E6">
        <w:rPr>
          <w:sz w:val="20"/>
          <w:szCs w:val="20"/>
          <w:lang w:val="en-GB"/>
        </w:rPr>
        <w:t>collaboration in the field of the environment</w:t>
      </w:r>
      <w:r w:rsidR="009941AF" w:rsidRPr="00E705E6">
        <w:rPr>
          <w:sz w:val="20"/>
          <w:szCs w:val="20"/>
          <w:lang w:val="en-GB"/>
        </w:rPr>
        <w:t xml:space="preserve"> are sorely lacking</w:t>
      </w:r>
      <w:r w:rsidR="007A22A4" w:rsidRPr="00E705E6">
        <w:rPr>
          <w:sz w:val="20"/>
          <w:szCs w:val="20"/>
          <w:lang w:val="en-GB"/>
        </w:rPr>
        <w:t>.</w:t>
      </w:r>
      <w:r w:rsidR="000E0495" w:rsidRPr="00E705E6">
        <w:rPr>
          <w:sz w:val="20"/>
          <w:szCs w:val="20"/>
          <w:lang w:val="en-GB"/>
        </w:rPr>
        <w:t xml:space="preserve">  </w:t>
      </w:r>
      <w:r w:rsidR="00C845D3" w:rsidRPr="00E705E6">
        <w:rPr>
          <w:sz w:val="20"/>
          <w:szCs w:val="20"/>
          <w:lang w:val="en-GB"/>
        </w:rPr>
        <w:t>Addressing this</w:t>
      </w:r>
      <w:r w:rsidR="00F8150A" w:rsidRPr="00E705E6">
        <w:rPr>
          <w:sz w:val="20"/>
          <w:szCs w:val="20"/>
          <w:lang w:val="en-GB"/>
        </w:rPr>
        <w:t xml:space="preserve"> shortcoming</w:t>
      </w:r>
      <w:r w:rsidR="00C845D3" w:rsidRPr="00E705E6">
        <w:rPr>
          <w:sz w:val="20"/>
          <w:szCs w:val="20"/>
          <w:lang w:val="en-GB"/>
        </w:rPr>
        <w:t xml:space="preserve">, </w:t>
      </w:r>
      <w:r w:rsidR="00EB489C" w:rsidRPr="00E705E6">
        <w:rPr>
          <w:sz w:val="20"/>
          <w:szCs w:val="20"/>
          <w:lang w:val="en-GB"/>
        </w:rPr>
        <w:t xml:space="preserve">this paper </w:t>
      </w:r>
      <w:r w:rsidR="003B4832" w:rsidRPr="00E705E6">
        <w:rPr>
          <w:sz w:val="20"/>
          <w:szCs w:val="20"/>
          <w:lang w:val="en-GB"/>
        </w:rPr>
        <w:t>investigate</w:t>
      </w:r>
      <w:r w:rsidR="00EB489C" w:rsidRPr="00E705E6">
        <w:rPr>
          <w:sz w:val="20"/>
          <w:szCs w:val="20"/>
          <w:lang w:val="en-GB"/>
        </w:rPr>
        <w:t>s</w:t>
      </w:r>
      <w:r w:rsidR="003B4832" w:rsidRPr="00E705E6">
        <w:rPr>
          <w:sz w:val="20"/>
          <w:szCs w:val="20"/>
          <w:lang w:val="en-GB"/>
        </w:rPr>
        <w:t xml:space="preserve"> the</w:t>
      </w:r>
      <w:r w:rsidR="003823FE" w:rsidRPr="00E705E6">
        <w:rPr>
          <w:sz w:val="20"/>
          <w:szCs w:val="20"/>
          <w:lang w:val="en-GB"/>
        </w:rPr>
        <w:t xml:space="preserve"> state of play in EU-</w:t>
      </w:r>
      <w:r w:rsidR="003B4832" w:rsidRPr="00E705E6">
        <w:rPr>
          <w:sz w:val="20"/>
          <w:szCs w:val="20"/>
          <w:lang w:val="en-GB"/>
        </w:rPr>
        <w:t xml:space="preserve">Brazil environmental convergence </w:t>
      </w:r>
      <w:r w:rsidR="00435B8E" w:rsidRPr="00E705E6">
        <w:rPr>
          <w:sz w:val="20"/>
          <w:szCs w:val="20"/>
          <w:lang w:val="en-GB"/>
        </w:rPr>
        <w:t xml:space="preserve">since the onset </w:t>
      </w:r>
      <w:r w:rsidR="003B4832" w:rsidRPr="00E705E6">
        <w:rPr>
          <w:sz w:val="20"/>
          <w:szCs w:val="20"/>
          <w:lang w:val="en-GB"/>
        </w:rPr>
        <w:t>of their strategic partnership</w:t>
      </w:r>
      <w:r w:rsidR="002764AF" w:rsidRPr="00E705E6">
        <w:rPr>
          <w:sz w:val="20"/>
          <w:szCs w:val="20"/>
          <w:lang w:val="en-GB"/>
        </w:rPr>
        <w:t>,</w:t>
      </w:r>
      <w:r w:rsidR="00B376C4" w:rsidRPr="00E705E6">
        <w:rPr>
          <w:sz w:val="20"/>
          <w:szCs w:val="20"/>
          <w:lang w:val="en-GB"/>
        </w:rPr>
        <w:t xml:space="preserve"> </w:t>
      </w:r>
      <w:r w:rsidR="006753FC" w:rsidRPr="00E705E6">
        <w:rPr>
          <w:sz w:val="20"/>
          <w:szCs w:val="20"/>
          <w:lang w:val="en-GB"/>
        </w:rPr>
        <w:t xml:space="preserve">thus </w:t>
      </w:r>
      <w:r w:rsidR="003A202D" w:rsidRPr="00E705E6">
        <w:rPr>
          <w:sz w:val="20"/>
          <w:szCs w:val="20"/>
          <w:lang w:val="en-GB"/>
        </w:rPr>
        <w:t xml:space="preserve">augmenting </w:t>
      </w:r>
      <w:r w:rsidR="002764AF" w:rsidRPr="00E705E6">
        <w:rPr>
          <w:sz w:val="20"/>
          <w:szCs w:val="20"/>
          <w:lang w:val="en-GB"/>
        </w:rPr>
        <w:t>the literature on</w:t>
      </w:r>
      <w:r w:rsidR="00405E52" w:rsidRPr="00E705E6">
        <w:rPr>
          <w:sz w:val="20"/>
          <w:szCs w:val="20"/>
          <w:lang w:val="en-GB"/>
        </w:rPr>
        <w:t xml:space="preserve"> the regional </w:t>
      </w:r>
      <w:r w:rsidR="000E155D" w:rsidRPr="00E705E6">
        <w:rPr>
          <w:sz w:val="20"/>
          <w:szCs w:val="20"/>
          <w:lang w:val="en-GB"/>
        </w:rPr>
        <w:t>governance of</w:t>
      </w:r>
      <w:r w:rsidR="002764AF" w:rsidRPr="00E705E6">
        <w:rPr>
          <w:sz w:val="20"/>
          <w:szCs w:val="20"/>
          <w:lang w:val="en-GB"/>
        </w:rPr>
        <w:t xml:space="preserve"> European foreign affairs</w:t>
      </w:r>
      <w:r w:rsidR="000E155D" w:rsidRPr="00E705E6">
        <w:rPr>
          <w:sz w:val="20"/>
          <w:szCs w:val="20"/>
          <w:lang w:val="en-GB"/>
        </w:rPr>
        <w:t xml:space="preserve">.  </w:t>
      </w:r>
      <w:r w:rsidR="00437AD5" w:rsidRPr="00E705E6">
        <w:rPr>
          <w:sz w:val="20"/>
          <w:szCs w:val="20"/>
          <w:lang w:val="en-GB"/>
        </w:rPr>
        <w:t xml:space="preserve">We </w:t>
      </w:r>
      <w:r w:rsidR="00B97726" w:rsidRPr="00E705E6">
        <w:rPr>
          <w:sz w:val="20"/>
          <w:szCs w:val="20"/>
          <w:lang w:val="en-GB"/>
        </w:rPr>
        <w:t>rely</w:t>
      </w:r>
      <w:r w:rsidR="00437AD5" w:rsidRPr="00E705E6">
        <w:rPr>
          <w:sz w:val="20"/>
          <w:szCs w:val="20"/>
          <w:lang w:val="en-GB"/>
        </w:rPr>
        <w:t xml:space="preserve"> </w:t>
      </w:r>
      <w:r w:rsidR="00B97726" w:rsidRPr="00E705E6">
        <w:rPr>
          <w:sz w:val="20"/>
          <w:szCs w:val="20"/>
          <w:lang w:val="en-GB"/>
        </w:rPr>
        <w:t xml:space="preserve">on </w:t>
      </w:r>
      <w:r w:rsidR="00437AD5" w:rsidRPr="00E705E6">
        <w:rPr>
          <w:sz w:val="20"/>
          <w:szCs w:val="20"/>
          <w:lang w:val="en-GB"/>
        </w:rPr>
        <w:t xml:space="preserve">secondary data from government documents, published reports and scientific studies, </w:t>
      </w:r>
      <w:r w:rsidR="00B97726" w:rsidRPr="00E705E6">
        <w:rPr>
          <w:sz w:val="20"/>
          <w:szCs w:val="20"/>
          <w:lang w:val="en-GB"/>
        </w:rPr>
        <w:t>as well as on</w:t>
      </w:r>
      <w:r w:rsidR="00437AD5" w:rsidRPr="00E705E6">
        <w:rPr>
          <w:sz w:val="20"/>
          <w:szCs w:val="20"/>
          <w:lang w:val="en-GB"/>
        </w:rPr>
        <w:t xml:space="preserve"> </w:t>
      </w:r>
      <w:r w:rsidR="005940F4" w:rsidRPr="00E705E6">
        <w:rPr>
          <w:sz w:val="20"/>
          <w:szCs w:val="20"/>
          <w:lang w:val="en-GB"/>
        </w:rPr>
        <w:t xml:space="preserve">interviews and </w:t>
      </w:r>
      <w:r w:rsidR="00437AD5" w:rsidRPr="00E705E6">
        <w:rPr>
          <w:sz w:val="20"/>
          <w:szCs w:val="20"/>
          <w:lang w:val="en-GB"/>
        </w:rPr>
        <w:t>personal communications with Brazilian and EU officials.</w:t>
      </w:r>
      <w:r w:rsidR="00F54823" w:rsidRPr="00E705E6">
        <w:rPr>
          <w:sz w:val="20"/>
          <w:szCs w:val="20"/>
          <w:lang w:val="en-GB"/>
        </w:rPr>
        <w:t xml:space="preserve"> </w:t>
      </w:r>
      <w:r w:rsidR="00437AD5" w:rsidRPr="00E705E6">
        <w:rPr>
          <w:sz w:val="20"/>
          <w:szCs w:val="20"/>
          <w:lang w:val="en-GB"/>
        </w:rPr>
        <w:t xml:space="preserve"> We </w:t>
      </w:r>
      <w:r w:rsidR="00FF1301" w:rsidRPr="00E705E6">
        <w:rPr>
          <w:sz w:val="20"/>
          <w:szCs w:val="20"/>
          <w:lang w:val="en-GB"/>
        </w:rPr>
        <w:t>focus</w:t>
      </w:r>
      <w:r w:rsidR="008A1C51" w:rsidRPr="00E705E6">
        <w:rPr>
          <w:sz w:val="20"/>
          <w:szCs w:val="20"/>
          <w:lang w:val="en-GB"/>
        </w:rPr>
        <w:t xml:space="preserve"> in particular on</w:t>
      </w:r>
      <w:r w:rsidR="00D27E2A" w:rsidRPr="00E705E6">
        <w:rPr>
          <w:sz w:val="20"/>
          <w:szCs w:val="20"/>
          <w:lang w:val="en-GB"/>
        </w:rPr>
        <w:t xml:space="preserve"> two</w:t>
      </w:r>
      <w:r w:rsidR="008A1C51" w:rsidRPr="00E705E6">
        <w:rPr>
          <w:sz w:val="20"/>
          <w:szCs w:val="20"/>
          <w:lang w:val="en-GB"/>
        </w:rPr>
        <w:t xml:space="preserve"> </w:t>
      </w:r>
      <w:r w:rsidR="00741587" w:rsidRPr="00E705E6">
        <w:rPr>
          <w:sz w:val="20"/>
          <w:szCs w:val="20"/>
          <w:lang w:val="en-GB"/>
        </w:rPr>
        <w:t>key environmental concerns</w:t>
      </w:r>
      <w:r w:rsidR="000F16D7" w:rsidRPr="00E705E6">
        <w:rPr>
          <w:sz w:val="20"/>
          <w:szCs w:val="20"/>
          <w:lang w:val="en-GB"/>
        </w:rPr>
        <w:t xml:space="preserve"> that have been identified by the two actors as offering the greatest </w:t>
      </w:r>
      <w:r w:rsidR="006C5968" w:rsidRPr="00E705E6">
        <w:rPr>
          <w:sz w:val="20"/>
          <w:szCs w:val="20"/>
          <w:lang w:val="en-GB"/>
        </w:rPr>
        <w:t>potential for effective collaboration</w:t>
      </w:r>
      <w:r w:rsidR="00467E16" w:rsidRPr="00E705E6">
        <w:rPr>
          <w:sz w:val="20"/>
          <w:szCs w:val="20"/>
          <w:lang w:val="en-GB"/>
        </w:rPr>
        <w:t>:</w:t>
      </w:r>
      <w:r w:rsidR="006C5968" w:rsidRPr="00E705E6">
        <w:rPr>
          <w:sz w:val="20"/>
          <w:szCs w:val="20"/>
          <w:lang w:val="en-GB"/>
        </w:rPr>
        <w:t xml:space="preserve"> </w:t>
      </w:r>
      <w:r w:rsidR="008A1C51" w:rsidRPr="00E705E6">
        <w:rPr>
          <w:sz w:val="20"/>
          <w:szCs w:val="20"/>
          <w:lang w:val="en-GB"/>
        </w:rPr>
        <w:t>deforestation and biofuels</w:t>
      </w:r>
      <w:r w:rsidR="003B4832" w:rsidRPr="00E705E6">
        <w:rPr>
          <w:sz w:val="20"/>
          <w:szCs w:val="20"/>
          <w:lang w:val="en-GB"/>
        </w:rPr>
        <w:t>.</w:t>
      </w:r>
      <w:r w:rsidR="00EB489C" w:rsidRPr="00E705E6">
        <w:rPr>
          <w:sz w:val="20"/>
          <w:szCs w:val="20"/>
          <w:lang w:val="en-GB"/>
        </w:rPr>
        <w:t xml:space="preserve">  </w:t>
      </w:r>
    </w:p>
    <w:p w:rsidR="009414B0" w:rsidRPr="00E705E6" w:rsidRDefault="00320462" w:rsidP="006E4A48">
      <w:pPr>
        <w:autoSpaceDE w:val="0"/>
        <w:autoSpaceDN w:val="0"/>
        <w:adjustRightInd w:val="0"/>
        <w:spacing w:line="480" w:lineRule="auto"/>
        <w:ind w:firstLine="720"/>
        <w:jc w:val="both"/>
        <w:rPr>
          <w:sz w:val="20"/>
          <w:szCs w:val="20"/>
          <w:lang w:val="en-GB"/>
        </w:rPr>
      </w:pPr>
      <w:r w:rsidRPr="00E705E6">
        <w:rPr>
          <w:sz w:val="20"/>
          <w:szCs w:val="20"/>
          <w:lang w:val="en-GB"/>
        </w:rPr>
        <w:t>B</w:t>
      </w:r>
      <w:r w:rsidR="002920A5" w:rsidRPr="00E705E6">
        <w:rPr>
          <w:sz w:val="20"/>
          <w:szCs w:val="20"/>
          <w:lang w:val="en-GB"/>
        </w:rPr>
        <w:t xml:space="preserve">oth EU and Brazilian officials have placed sustainable development concerns at the apex of their bilateral political agenda, </w:t>
      </w:r>
      <w:r w:rsidRPr="00E705E6">
        <w:rPr>
          <w:sz w:val="20"/>
          <w:szCs w:val="20"/>
          <w:lang w:val="en-GB"/>
        </w:rPr>
        <w:t xml:space="preserve">but </w:t>
      </w:r>
      <w:r w:rsidR="00741587" w:rsidRPr="00E705E6">
        <w:rPr>
          <w:sz w:val="20"/>
          <w:szCs w:val="20"/>
          <w:lang w:val="en-GB"/>
        </w:rPr>
        <w:t>much of the rhetoric remains aspirational</w:t>
      </w:r>
      <w:r w:rsidR="002920A5" w:rsidRPr="00E705E6">
        <w:rPr>
          <w:sz w:val="20"/>
          <w:szCs w:val="20"/>
          <w:lang w:val="en-GB"/>
        </w:rPr>
        <w:t xml:space="preserve">.  </w:t>
      </w:r>
      <w:r w:rsidR="00004091" w:rsidRPr="00E705E6">
        <w:rPr>
          <w:sz w:val="20"/>
          <w:szCs w:val="20"/>
          <w:lang w:val="en-GB"/>
        </w:rPr>
        <w:t>W</w:t>
      </w:r>
      <w:r w:rsidR="009414B0" w:rsidRPr="00E705E6">
        <w:rPr>
          <w:sz w:val="20"/>
          <w:szCs w:val="20"/>
          <w:lang w:val="en-GB"/>
        </w:rPr>
        <w:t>hile the normative power thesis</w:t>
      </w:r>
      <w:r w:rsidR="00004091" w:rsidRPr="00E705E6">
        <w:rPr>
          <w:sz w:val="20"/>
          <w:szCs w:val="20"/>
          <w:lang w:val="en-GB"/>
        </w:rPr>
        <w:t xml:space="preserve"> provi</w:t>
      </w:r>
      <w:r w:rsidR="009414B0" w:rsidRPr="00E705E6">
        <w:rPr>
          <w:sz w:val="20"/>
          <w:szCs w:val="20"/>
          <w:lang w:val="en-GB"/>
        </w:rPr>
        <w:t xml:space="preserve">des </w:t>
      </w:r>
      <w:r w:rsidR="00004091" w:rsidRPr="00E705E6">
        <w:rPr>
          <w:sz w:val="20"/>
          <w:szCs w:val="20"/>
          <w:lang w:val="en-GB"/>
        </w:rPr>
        <w:t xml:space="preserve">valuable insights into </w:t>
      </w:r>
      <w:r w:rsidR="009414B0" w:rsidRPr="00E705E6">
        <w:rPr>
          <w:sz w:val="20"/>
          <w:szCs w:val="20"/>
          <w:lang w:val="en-GB"/>
        </w:rPr>
        <w:t xml:space="preserve">EU-Brazil environmental relations, employing a </w:t>
      </w:r>
      <w:r w:rsidR="00C43CF5" w:rsidRPr="00E705E6">
        <w:rPr>
          <w:sz w:val="20"/>
          <w:szCs w:val="20"/>
          <w:lang w:val="en-GB"/>
        </w:rPr>
        <w:t>‘soft imperialism’</w:t>
      </w:r>
      <w:r w:rsidR="009414B0" w:rsidRPr="00E705E6">
        <w:rPr>
          <w:sz w:val="20"/>
          <w:szCs w:val="20"/>
          <w:lang w:val="en-GB"/>
        </w:rPr>
        <w:t xml:space="preserve"> perspective could lead to a better understanding of the manner in which the actorness of the EU in global and bilateral environmental politics is manifest.  We thus argue that by </w:t>
      </w:r>
      <w:r w:rsidR="00467E16" w:rsidRPr="00E705E6">
        <w:rPr>
          <w:sz w:val="20"/>
          <w:szCs w:val="20"/>
          <w:lang w:val="en-GB"/>
        </w:rPr>
        <w:t xml:space="preserve">the frequent </w:t>
      </w:r>
      <w:r w:rsidR="009414B0" w:rsidRPr="00E705E6">
        <w:rPr>
          <w:sz w:val="20"/>
          <w:szCs w:val="20"/>
          <w:lang w:val="en-GB"/>
        </w:rPr>
        <w:t xml:space="preserve">placing </w:t>
      </w:r>
      <w:r w:rsidR="00467E16" w:rsidRPr="00E705E6">
        <w:rPr>
          <w:sz w:val="20"/>
          <w:szCs w:val="20"/>
          <w:lang w:val="en-GB"/>
        </w:rPr>
        <w:t xml:space="preserve">of </w:t>
      </w:r>
      <w:r w:rsidR="009414B0" w:rsidRPr="00E705E6">
        <w:rPr>
          <w:sz w:val="20"/>
          <w:szCs w:val="20"/>
          <w:lang w:val="en-GB"/>
        </w:rPr>
        <w:t>trade competitiveness and traditional national interests above environmental protection, EU normative power claims cannot be substantiated</w:t>
      </w:r>
      <w:r w:rsidR="00F22041" w:rsidRPr="00E705E6">
        <w:rPr>
          <w:sz w:val="20"/>
          <w:szCs w:val="20"/>
          <w:lang w:val="en-GB"/>
        </w:rPr>
        <w:t xml:space="preserve"> in practice</w:t>
      </w:r>
      <w:r w:rsidR="009414B0" w:rsidRPr="00E705E6">
        <w:rPr>
          <w:sz w:val="20"/>
          <w:szCs w:val="20"/>
          <w:lang w:val="en-GB"/>
        </w:rPr>
        <w:t xml:space="preserve">. </w:t>
      </w:r>
    </w:p>
    <w:p w:rsidR="00565DED" w:rsidRPr="00E705E6" w:rsidRDefault="00565DED" w:rsidP="002F0881">
      <w:pPr>
        <w:autoSpaceDE w:val="0"/>
        <w:autoSpaceDN w:val="0"/>
        <w:adjustRightInd w:val="0"/>
        <w:spacing w:line="480" w:lineRule="auto"/>
        <w:jc w:val="both"/>
        <w:rPr>
          <w:sz w:val="20"/>
          <w:szCs w:val="20"/>
          <w:lang w:val="en-GB"/>
        </w:rPr>
      </w:pPr>
    </w:p>
    <w:p w:rsidR="002D4682" w:rsidRPr="00E705E6" w:rsidRDefault="006753FC" w:rsidP="00E705E6">
      <w:pPr>
        <w:pStyle w:val="PargrafodaLista"/>
        <w:numPr>
          <w:ilvl w:val="0"/>
          <w:numId w:val="6"/>
        </w:numPr>
        <w:spacing w:line="480" w:lineRule="auto"/>
        <w:jc w:val="both"/>
        <w:rPr>
          <w:b/>
          <w:sz w:val="20"/>
          <w:szCs w:val="20"/>
          <w:lang w:val="en-GB"/>
        </w:rPr>
      </w:pPr>
      <w:r w:rsidRPr="00E705E6">
        <w:rPr>
          <w:b/>
          <w:sz w:val="20"/>
          <w:szCs w:val="20"/>
          <w:lang w:val="en-GB"/>
        </w:rPr>
        <w:t xml:space="preserve">The </w:t>
      </w:r>
      <w:r w:rsidR="00115A2B" w:rsidRPr="00E705E6">
        <w:rPr>
          <w:b/>
          <w:sz w:val="20"/>
          <w:szCs w:val="20"/>
          <w:lang w:val="en-GB"/>
        </w:rPr>
        <w:t>EU and foreign environmental policy</w:t>
      </w:r>
    </w:p>
    <w:p w:rsidR="00486E87" w:rsidRPr="00E705E6" w:rsidRDefault="00486E87" w:rsidP="002F0881">
      <w:pPr>
        <w:autoSpaceDE w:val="0"/>
        <w:autoSpaceDN w:val="0"/>
        <w:adjustRightInd w:val="0"/>
        <w:spacing w:line="480" w:lineRule="auto"/>
        <w:jc w:val="both"/>
        <w:rPr>
          <w:sz w:val="20"/>
          <w:szCs w:val="20"/>
          <w:lang w:val="en-GB"/>
        </w:rPr>
      </w:pPr>
    </w:p>
    <w:p w:rsidR="00486E87" w:rsidRPr="00E705E6" w:rsidRDefault="00A124DF" w:rsidP="002F0881">
      <w:pPr>
        <w:autoSpaceDE w:val="0"/>
        <w:autoSpaceDN w:val="0"/>
        <w:adjustRightInd w:val="0"/>
        <w:spacing w:line="480" w:lineRule="auto"/>
        <w:jc w:val="both"/>
        <w:rPr>
          <w:sz w:val="20"/>
          <w:szCs w:val="20"/>
          <w:lang w:val="en-GB"/>
        </w:rPr>
      </w:pPr>
      <w:r w:rsidRPr="00E705E6">
        <w:rPr>
          <w:sz w:val="20"/>
          <w:szCs w:val="20"/>
          <w:lang w:val="en-GB"/>
        </w:rPr>
        <w:t xml:space="preserve">Sustainable development has </w:t>
      </w:r>
      <w:r w:rsidR="00273447" w:rsidRPr="00E705E6">
        <w:rPr>
          <w:sz w:val="20"/>
          <w:szCs w:val="20"/>
          <w:lang w:val="en-GB"/>
        </w:rPr>
        <w:t>evolved</w:t>
      </w:r>
      <w:r w:rsidRPr="00E705E6">
        <w:rPr>
          <w:sz w:val="20"/>
          <w:szCs w:val="20"/>
          <w:lang w:val="en-GB"/>
        </w:rPr>
        <w:t xml:space="preserve"> into one of the core norms </w:t>
      </w:r>
      <w:r w:rsidR="00273447" w:rsidRPr="00E705E6">
        <w:rPr>
          <w:sz w:val="20"/>
          <w:szCs w:val="20"/>
          <w:lang w:val="en-GB"/>
        </w:rPr>
        <w:t>underpinning</w:t>
      </w:r>
      <w:r w:rsidRPr="00E705E6">
        <w:rPr>
          <w:sz w:val="20"/>
          <w:szCs w:val="20"/>
          <w:lang w:val="en-GB"/>
        </w:rPr>
        <w:t xml:space="preserve"> the EU</w:t>
      </w:r>
      <w:r w:rsidR="004F51BC" w:rsidRPr="00E705E6">
        <w:rPr>
          <w:sz w:val="20"/>
          <w:szCs w:val="20"/>
          <w:lang w:val="en-GB"/>
        </w:rPr>
        <w:t>’</w:t>
      </w:r>
      <w:r w:rsidRPr="00E705E6">
        <w:rPr>
          <w:sz w:val="20"/>
          <w:szCs w:val="20"/>
          <w:lang w:val="en-GB"/>
        </w:rPr>
        <w:t xml:space="preserve">s normative outlook, but one that it is increasingly more eager to expand vis-à-vis </w:t>
      </w:r>
      <w:r w:rsidR="000A5232" w:rsidRPr="00E705E6">
        <w:rPr>
          <w:sz w:val="20"/>
          <w:szCs w:val="20"/>
          <w:lang w:val="en-GB"/>
        </w:rPr>
        <w:t>external partners</w:t>
      </w:r>
      <w:r w:rsidRPr="00E705E6">
        <w:rPr>
          <w:sz w:val="20"/>
          <w:szCs w:val="20"/>
          <w:lang w:val="en-GB"/>
        </w:rPr>
        <w:t>, through its enlargement, environmental, trade, foreign and development policies</w:t>
      </w:r>
      <w:r w:rsidR="005E7946" w:rsidRPr="00E705E6">
        <w:rPr>
          <w:sz w:val="20"/>
          <w:szCs w:val="20"/>
          <w:lang w:val="en-GB"/>
        </w:rPr>
        <w:t xml:space="preserve"> (Falkner 2007)</w:t>
      </w:r>
      <w:r w:rsidRPr="00E705E6">
        <w:rPr>
          <w:sz w:val="20"/>
          <w:szCs w:val="20"/>
          <w:lang w:val="en-GB"/>
        </w:rPr>
        <w:t xml:space="preserve">.  </w:t>
      </w:r>
      <w:r w:rsidR="004F51BC" w:rsidRPr="00E705E6">
        <w:rPr>
          <w:sz w:val="20"/>
          <w:szCs w:val="20"/>
          <w:lang w:val="en-GB"/>
        </w:rPr>
        <w:t>I</w:t>
      </w:r>
      <w:r w:rsidR="003304FC" w:rsidRPr="00E705E6">
        <w:rPr>
          <w:sz w:val="20"/>
          <w:szCs w:val="20"/>
          <w:lang w:val="en-GB"/>
        </w:rPr>
        <w:t xml:space="preserve">n order to disseminate its norms and incorporate others in </w:t>
      </w:r>
      <w:r w:rsidR="00CE61A8" w:rsidRPr="00E705E6">
        <w:rPr>
          <w:sz w:val="20"/>
          <w:szCs w:val="20"/>
          <w:lang w:val="en-GB"/>
        </w:rPr>
        <w:t>its policies for sustainability</w:t>
      </w:r>
      <w:r w:rsidR="000A5232" w:rsidRPr="00E705E6">
        <w:rPr>
          <w:sz w:val="20"/>
          <w:szCs w:val="20"/>
          <w:lang w:val="en-GB"/>
        </w:rPr>
        <w:t>,</w:t>
      </w:r>
      <w:r w:rsidR="003304FC" w:rsidRPr="00E705E6">
        <w:rPr>
          <w:sz w:val="20"/>
          <w:szCs w:val="20"/>
          <w:lang w:val="en-GB"/>
        </w:rPr>
        <w:t xml:space="preserve"> the EU utilizes a vast arsenal of foreign policy instruments, </w:t>
      </w:r>
      <w:r w:rsidR="004F51BC" w:rsidRPr="00E705E6">
        <w:rPr>
          <w:sz w:val="20"/>
          <w:szCs w:val="20"/>
          <w:lang w:val="en-GB"/>
        </w:rPr>
        <w:t xml:space="preserve">simultaneously </w:t>
      </w:r>
      <w:r w:rsidR="003304FC" w:rsidRPr="00E705E6">
        <w:rPr>
          <w:sz w:val="20"/>
          <w:szCs w:val="20"/>
          <w:lang w:val="en-GB"/>
        </w:rPr>
        <w:t xml:space="preserve">engaging in multilateral, interregional and bilateral </w:t>
      </w:r>
      <w:r w:rsidR="006D118C" w:rsidRPr="00E705E6">
        <w:rPr>
          <w:sz w:val="20"/>
          <w:szCs w:val="20"/>
          <w:lang w:val="en-GB"/>
        </w:rPr>
        <w:t>relations</w:t>
      </w:r>
      <w:r w:rsidR="004F428F" w:rsidRPr="00E705E6">
        <w:rPr>
          <w:sz w:val="20"/>
          <w:szCs w:val="20"/>
          <w:lang w:val="en-GB"/>
        </w:rPr>
        <w:t>.</w:t>
      </w:r>
      <w:r w:rsidR="0065085F" w:rsidRPr="00E705E6">
        <w:rPr>
          <w:sz w:val="20"/>
          <w:szCs w:val="20"/>
          <w:lang w:val="en-GB"/>
        </w:rPr>
        <w:t xml:space="preserve">  </w:t>
      </w:r>
    </w:p>
    <w:p w:rsidR="003304FC" w:rsidRPr="00E705E6" w:rsidRDefault="00D473B1" w:rsidP="006E4A48">
      <w:pPr>
        <w:autoSpaceDE w:val="0"/>
        <w:autoSpaceDN w:val="0"/>
        <w:adjustRightInd w:val="0"/>
        <w:spacing w:line="480" w:lineRule="auto"/>
        <w:ind w:firstLine="720"/>
        <w:jc w:val="both"/>
        <w:rPr>
          <w:sz w:val="20"/>
          <w:szCs w:val="20"/>
          <w:lang w:val="en-GB"/>
        </w:rPr>
      </w:pPr>
      <w:r w:rsidRPr="00E705E6">
        <w:rPr>
          <w:sz w:val="20"/>
          <w:szCs w:val="20"/>
          <w:lang w:val="en-GB"/>
        </w:rPr>
        <w:t>A</w:t>
      </w:r>
      <w:r w:rsidR="006427A0" w:rsidRPr="00E705E6">
        <w:rPr>
          <w:sz w:val="20"/>
          <w:szCs w:val="20"/>
          <w:lang w:val="en-GB"/>
        </w:rPr>
        <w:t>l</w:t>
      </w:r>
      <w:r w:rsidR="00463950" w:rsidRPr="00E705E6">
        <w:rPr>
          <w:sz w:val="20"/>
          <w:szCs w:val="20"/>
          <w:lang w:val="en-GB"/>
        </w:rPr>
        <w:t xml:space="preserve">legiance to multilateralism </w:t>
      </w:r>
      <w:r w:rsidR="004F51BC" w:rsidRPr="00E705E6">
        <w:rPr>
          <w:sz w:val="20"/>
          <w:szCs w:val="20"/>
          <w:lang w:val="en-GB"/>
        </w:rPr>
        <w:t xml:space="preserve">is </w:t>
      </w:r>
      <w:r w:rsidR="00463950" w:rsidRPr="00E705E6">
        <w:rPr>
          <w:sz w:val="20"/>
          <w:szCs w:val="20"/>
          <w:lang w:val="en-GB"/>
        </w:rPr>
        <w:t>the</w:t>
      </w:r>
      <w:r w:rsidR="006427A0" w:rsidRPr="00E705E6">
        <w:rPr>
          <w:sz w:val="20"/>
          <w:szCs w:val="20"/>
          <w:lang w:val="en-GB"/>
        </w:rPr>
        <w:t xml:space="preserve"> lynchpin</w:t>
      </w:r>
      <w:r w:rsidR="003E21B6" w:rsidRPr="00E705E6">
        <w:rPr>
          <w:sz w:val="20"/>
          <w:szCs w:val="20"/>
          <w:lang w:val="en-GB"/>
        </w:rPr>
        <w:t xml:space="preserve"> of EU strategy</w:t>
      </w:r>
      <w:r w:rsidR="006427A0" w:rsidRPr="00E705E6">
        <w:rPr>
          <w:sz w:val="20"/>
          <w:szCs w:val="20"/>
          <w:lang w:val="en-GB"/>
        </w:rPr>
        <w:t xml:space="preserve">. </w:t>
      </w:r>
      <w:r w:rsidR="00446B8C" w:rsidRPr="00E705E6">
        <w:rPr>
          <w:sz w:val="20"/>
          <w:szCs w:val="20"/>
          <w:lang w:val="en-GB"/>
        </w:rPr>
        <w:t xml:space="preserve"> </w:t>
      </w:r>
      <w:r w:rsidR="006A0DE0" w:rsidRPr="00E705E6">
        <w:rPr>
          <w:sz w:val="20"/>
          <w:szCs w:val="20"/>
          <w:lang w:val="en-GB"/>
        </w:rPr>
        <w:t>EU</w:t>
      </w:r>
      <w:r w:rsidR="00446B8C" w:rsidRPr="00E705E6">
        <w:rPr>
          <w:sz w:val="20"/>
          <w:szCs w:val="20"/>
          <w:lang w:val="en-GB"/>
        </w:rPr>
        <w:t xml:space="preserve"> leaders tend </w:t>
      </w:r>
      <w:r w:rsidR="000D1716" w:rsidRPr="00E705E6">
        <w:rPr>
          <w:sz w:val="20"/>
          <w:szCs w:val="20"/>
          <w:lang w:val="en-GB"/>
        </w:rPr>
        <w:t>to see international collaboration</w:t>
      </w:r>
      <w:r w:rsidR="00446B8C" w:rsidRPr="00E705E6">
        <w:rPr>
          <w:sz w:val="20"/>
          <w:szCs w:val="20"/>
          <w:lang w:val="en-GB"/>
        </w:rPr>
        <w:t xml:space="preserve"> as a preferred – and even default – means of meeting global challenges</w:t>
      </w:r>
      <w:r w:rsidR="005E7946" w:rsidRPr="00E705E6">
        <w:rPr>
          <w:sz w:val="20"/>
          <w:szCs w:val="20"/>
          <w:lang w:val="en-GB"/>
        </w:rPr>
        <w:t xml:space="preserve"> (Afionis and Bailey 2012)</w:t>
      </w:r>
      <w:r w:rsidR="00273447" w:rsidRPr="00E705E6">
        <w:rPr>
          <w:sz w:val="20"/>
          <w:szCs w:val="20"/>
          <w:lang w:val="en-GB"/>
        </w:rPr>
        <w:t xml:space="preserve">. </w:t>
      </w:r>
      <w:r w:rsidR="005E7946" w:rsidRPr="00E705E6">
        <w:rPr>
          <w:sz w:val="20"/>
          <w:szCs w:val="20"/>
          <w:lang w:val="en-GB"/>
        </w:rPr>
        <w:t xml:space="preserve"> </w:t>
      </w:r>
      <w:r w:rsidR="00993345" w:rsidRPr="00E705E6">
        <w:rPr>
          <w:sz w:val="20"/>
          <w:szCs w:val="20"/>
          <w:lang w:val="en-GB"/>
        </w:rPr>
        <w:t xml:space="preserve">This attachment </w:t>
      </w:r>
      <w:r w:rsidR="00D874A9" w:rsidRPr="00E705E6">
        <w:rPr>
          <w:sz w:val="20"/>
          <w:szCs w:val="20"/>
          <w:lang w:val="en-GB"/>
        </w:rPr>
        <w:t xml:space="preserve">to multilateralism </w:t>
      </w:r>
      <w:r w:rsidR="00993345" w:rsidRPr="00E705E6">
        <w:rPr>
          <w:sz w:val="20"/>
          <w:szCs w:val="20"/>
          <w:lang w:val="en-GB"/>
        </w:rPr>
        <w:t>is</w:t>
      </w:r>
      <w:r w:rsidR="00F90DEA" w:rsidRPr="00E705E6">
        <w:rPr>
          <w:sz w:val="20"/>
          <w:szCs w:val="20"/>
          <w:lang w:val="en-GB"/>
        </w:rPr>
        <w:t xml:space="preserve"> </w:t>
      </w:r>
      <w:r w:rsidR="00993345" w:rsidRPr="00E705E6">
        <w:rPr>
          <w:sz w:val="20"/>
          <w:szCs w:val="20"/>
          <w:lang w:val="en-GB"/>
        </w:rPr>
        <w:t>manifes</w:t>
      </w:r>
      <w:r w:rsidR="00273447" w:rsidRPr="00E705E6">
        <w:rPr>
          <w:sz w:val="20"/>
          <w:szCs w:val="20"/>
          <w:lang w:val="en-GB"/>
        </w:rPr>
        <w:t>t</w:t>
      </w:r>
      <w:r w:rsidR="00993345" w:rsidRPr="00E705E6">
        <w:rPr>
          <w:sz w:val="20"/>
          <w:szCs w:val="20"/>
          <w:lang w:val="en-GB"/>
        </w:rPr>
        <w:t xml:space="preserve"> </w:t>
      </w:r>
      <w:r w:rsidR="00F90DEA" w:rsidRPr="00E705E6">
        <w:rPr>
          <w:sz w:val="20"/>
          <w:szCs w:val="20"/>
          <w:lang w:val="en-GB"/>
        </w:rPr>
        <w:t>mainly</w:t>
      </w:r>
      <w:r w:rsidR="0065085F" w:rsidRPr="00E705E6">
        <w:rPr>
          <w:sz w:val="20"/>
          <w:szCs w:val="20"/>
          <w:lang w:val="en-GB"/>
        </w:rPr>
        <w:t xml:space="preserve"> through formal involvement in the labyrinthine network o</w:t>
      </w:r>
      <w:r w:rsidR="00993345" w:rsidRPr="00E705E6">
        <w:rPr>
          <w:sz w:val="20"/>
          <w:szCs w:val="20"/>
          <w:lang w:val="en-GB"/>
        </w:rPr>
        <w:t xml:space="preserve">f </w:t>
      </w:r>
      <w:r w:rsidR="00CE61A8" w:rsidRPr="00E705E6">
        <w:rPr>
          <w:sz w:val="20"/>
          <w:szCs w:val="20"/>
          <w:lang w:val="en-GB"/>
        </w:rPr>
        <w:lastRenderedPageBreak/>
        <w:t>environmental regimes</w:t>
      </w:r>
      <w:r w:rsidR="00993345" w:rsidRPr="00E705E6">
        <w:rPr>
          <w:sz w:val="20"/>
          <w:szCs w:val="20"/>
          <w:lang w:val="en-GB"/>
        </w:rPr>
        <w:t>, as well as</w:t>
      </w:r>
      <w:r w:rsidR="0065085F" w:rsidRPr="00E705E6">
        <w:rPr>
          <w:sz w:val="20"/>
          <w:szCs w:val="20"/>
          <w:lang w:val="en-GB"/>
        </w:rPr>
        <w:t xml:space="preserve"> by striving to ensure that environmental concerns feature strongly on the agendas of international organizations such as the </w:t>
      </w:r>
      <w:r w:rsidR="00BF3393" w:rsidRPr="00E705E6">
        <w:rPr>
          <w:sz w:val="20"/>
          <w:szCs w:val="20"/>
          <w:lang w:val="en-GB"/>
        </w:rPr>
        <w:t>UN</w:t>
      </w:r>
      <w:r w:rsidR="00993345" w:rsidRPr="00E705E6">
        <w:rPr>
          <w:sz w:val="20"/>
          <w:szCs w:val="20"/>
          <w:lang w:val="en-GB"/>
        </w:rPr>
        <w:t>, G-20, World Bank</w:t>
      </w:r>
      <w:r w:rsidR="00BF0E65" w:rsidRPr="00E705E6">
        <w:rPr>
          <w:sz w:val="20"/>
          <w:szCs w:val="20"/>
          <w:lang w:val="en-GB"/>
        </w:rPr>
        <w:t xml:space="preserve"> and</w:t>
      </w:r>
      <w:r w:rsidR="00993345" w:rsidRPr="00E705E6">
        <w:rPr>
          <w:sz w:val="20"/>
          <w:szCs w:val="20"/>
          <w:lang w:val="en-GB"/>
        </w:rPr>
        <w:t xml:space="preserve"> World Trade Organization (WTO)</w:t>
      </w:r>
      <w:r w:rsidR="0065085F" w:rsidRPr="00E705E6">
        <w:rPr>
          <w:sz w:val="20"/>
          <w:szCs w:val="20"/>
          <w:lang w:val="en-GB"/>
        </w:rPr>
        <w:t xml:space="preserve">. </w:t>
      </w:r>
      <w:r w:rsidR="00993345" w:rsidRPr="00E705E6">
        <w:rPr>
          <w:sz w:val="20"/>
          <w:szCs w:val="20"/>
          <w:lang w:val="en-GB"/>
        </w:rPr>
        <w:t xml:space="preserve"> </w:t>
      </w:r>
      <w:r w:rsidR="00EE1094" w:rsidRPr="00E705E6">
        <w:rPr>
          <w:sz w:val="20"/>
          <w:szCs w:val="20"/>
          <w:lang w:val="en-GB"/>
        </w:rPr>
        <w:t xml:space="preserve">Indeed, </w:t>
      </w:r>
      <w:r w:rsidR="006A0DE0" w:rsidRPr="00E705E6">
        <w:rPr>
          <w:sz w:val="20"/>
          <w:szCs w:val="20"/>
          <w:lang w:val="en-GB"/>
        </w:rPr>
        <w:t>the EU</w:t>
      </w:r>
      <w:r w:rsidR="00993345" w:rsidRPr="00E705E6">
        <w:rPr>
          <w:sz w:val="20"/>
          <w:szCs w:val="20"/>
          <w:lang w:val="en-GB"/>
        </w:rPr>
        <w:t xml:space="preserve"> is the global power that is a signatory to the bulk of documents that constitute the basis of global environmental governance, having ratified</w:t>
      </w:r>
      <w:r w:rsidR="003860AF" w:rsidRPr="00E705E6">
        <w:rPr>
          <w:sz w:val="20"/>
          <w:szCs w:val="20"/>
          <w:lang w:val="en-GB"/>
        </w:rPr>
        <w:t>, alongside its Member States,</w:t>
      </w:r>
      <w:r w:rsidR="00993345" w:rsidRPr="00E705E6">
        <w:rPr>
          <w:sz w:val="20"/>
          <w:szCs w:val="20"/>
          <w:lang w:val="en-GB"/>
        </w:rPr>
        <w:t xml:space="preserve"> </w:t>
      </w:r>
      <w:r w:rsidR="006C5968" w:rsidRPr="00E705E6">
        <w:rPr>
          <w:sz w:val="20"/>
          <w:szCs w:val="20"/>
          <w:lang w:val="en-GB"/>
        </w:rPr>
        <w:t>all major international environmental agreement</w:t>
      </w:r>
      <w:r w:rsidR="00880F6D" w:rsidRPr="00E705E6">
        <w:rPr>
          <w:sz w:val="20"/>
          <w:szCs w:val="20"/>
          <w:lang w:val="en-GB"/>
        </w:rPr>
        <w:t>s</w:t>
      </w:r>
      <w:r w:rsidR="006C5968" w:rsidRPr="00E705E6">
        <w:rPr>
          <w:sz w:val="20"/>
          <w:szCs w:val="20"/>
          <w:lang w:val="en-GB"/>
        </w:rPr>
        <w:t xml:space="preserve"> in the course of the past two decades (Kelemen 2010</w:t>
      </w:r>
      <w:r w:rsidR="005940F4" w:rsidRPr="00E705E6">
        <w:rPr>
          <w:sz w:val="20"/>
          <w:szCs w:val="20"/>
          <w:lang w:val="en-GB"/>
        </w:rPr>
        <w:t>; Vogler and Stephan 2007</w:t>
      </w:r>
      <w:r w:rsidR="005E7946" w:rsidRPr="00E705E6">
        <w:rPr>
          <w:sz w:val="20"/>
          <w:szCs w:val="20"/>
          <w:lang w:val="en-GB"/>
        </w:rPr>
        <w:t>)</w:t>
      </w:r>
      <w:r w:rsidR="00993345" w:rsidRPr="00E705E6">
        <w:rPr>
          <w:sz w:val="20"/>
          <w:szCs w:val="20"/>
          <w:lang w:val="en-GB"/>
        </w:rPr>
        <w:t>.</w:t>
      </w:r>
    </w:p>
    <w:p w:rsidR="008520B0" w:rsidRPr="00E705E6" w:rsidRDefault="00C725EA" w:rsidP="006E4A48">
      <w:pPr>
        <w:autoSpaceDE w:val="0"/>
        <w:autoSpaceDN w:val="0"/>
        <w:adjustRightInd w:val="0"/>
        <w:spacing w:line="480" w:lineRule="auto"/>
        <w:ind w:firstLine="720"/>
        <w:jc w:val="both"/>
        <w:rPr>
          <w:sz w:val="20"/>
          <w:szCs w:val="20"/>
          <w:lang w:val="en-GB"/>
        </w:rPr>
      </w:pPr>
      <w:r w:rsidRPr="00E705E6">
        <w:rPr>
          <w:sz w:val="20"/>
          <w:szCs w:val="20"/>
          <w:lang w:val="en-GB"/>
        </w:rPr>
        <w:t>Consonant with persistently endorsing multilateralism as an objective is an EU tradition of favouring interregional relations</w:t>
      </w:r>
      <w:r w:rsidR="00B82BA7" w:rsidRPr="00E705E6">
        <w:rPr>
          <w:sz w:val="20"/>
          <w:szCs w:val="20"/>
          <w:lang w:val="en-GB"/>
        </w:rPr>
        <w:t xml:space="preserve">, </w:t>
      </w:r>
      <w:r w:rsidR="00C6648D" w:rsidRPr="00E705E6">
        <w:rPr>
          <w:sz w:val="20"/>
          <w:szCs w:val="20"/>
          <w:lang w:val="en-GB"/>
        </w:rPr>
        <w:t>crudely defined as institutionalized closer relatio</w:t>
      </w:r>
      <w:r w:rsidR="00D22CE7" w:rsidRPr="00E705E6">
        <w:rPr>
          <w:sz w:val="20"/>
          <w:szCs w:val="20"/>
          <w:lang w:val="en-GB"/>
        </w:rPr>
        <w:t>ns between two regional actors</w:t>
      </w:r>
      <w:r w:rsidR="005E7946" w:rsidRPr="00E705E6">
        <w:rPr>
          <w:sz w:val="20"/>
          <w:szCs w:val="20"/>
          <w:lang w:val="en-GB"/>
        </w:rPr>
        <w:t xml:space="preserve"> (Doctor 2007)</w:t>
      </w:r>
      <w:r w:rsidRPr="00E705E6">
        <w:rPr>
          <w:sz w:val="20"/>
          <w:szCs w:val="20"/>
          <w:lang w:val="en-GB"/>
        </w:rPr>
        <w:t xml:space="preserve">.  Far from being a threat to multilateralism, a region-to-region approach is largely </w:t>
      </w:r>
      <w:r w:rsidR="00C6648D" w:rsidRPr="00E705E6">
        <w:rPr>
          <w:sz w:val="20"/>
          <w:szCs w:val="20"/>
          <w:lang w:val="en-GB"/>
        </w:rPr>
        <w:t>consistent with the</w:t>
      </w:r>
      <w:r w:rsidR="00D22CE7" w:rsidRPr="00E705E6">
        <w:rPr>
          <w:sz w:val="20"/>
          <w:szCs w:val="20"/>
          <w:lang w:val="en-GB"/>
        </w:rPr>
        <w:t xml:space="preserve"> EU’s multilateral commitments</w:t>
      </w:r>
      <w:r w:rsidR="005E7946" w:rsidRPr="00E705E6">
        <w:rPr>
          <w:sz w:val="20"/>
          <w:szCs w:val="20"/>
          <w:lang w:val="en-GB"/>
        </w:rPr>
        <w:t xml:space="preserve"> (Hardacre and Smith 2009; Vogler 2005)</w:t>
      </w:r>
      <w:r w:rsidR="00C6648D" w:rsidRPr="00E705E6">
        <w:rPr>
          <w:sz w:val="20"/>
          <w:szCs w:val="20"/>
          <w:lang w:val="en-GB"/>
        </w:rPr>
        <w:t>.</w:t>
      </w:r>
      <w:r w:rsidR="00A36E51" w:rsidRPr="00E705E6">
        <w:rPr>
          <w:sz w:val="20"/>
          <w:szCs w:val="20"/>
          <w:lang w:val="en-GB"/>
        </w:rPr>
        <w:t xml:space="preserve"> </w:t>
      </w:r>
      <w:r w:rsidRPr="00E705E6">
        <w:rPr>
          <w:sz w:val="20"/>
          <w:szCs w:val="20"/>
          <w:lang w:val="en-GB"/>
        </w:rPr>
        <w:t xml:space="preserve"> </w:t>
      </w:r>
      <w:r w:rsidR="000A5232" w:rsidRPr="00E705E6">
        <w:rPr>
          <w:sz w:val="20"/>
          <w:szCs w:val="20"/>
          <w:lang w:val="en-GB"/>
        </w:rPr>
        <w:t>T</w:t>
      </w:r>
      <w:r w:rsidR="00341BFB" w:rsidRPr="00E705E6">
        <w:rPr>
          <w:sz w:val="20"/>
          <w:szCs w:val="20"/>
          <w:lang w:val="en-GB"/>
        </w:rPr>
        <w:t xml:space="preserve">hat multilateral principles underpin the EU’s </w:t>
      </w:r>
      <w:r w:rsidR="00341BFB" w:rsidRPr="00E705E6">
        <w:rPr>
          <w:i/>
          <w:sz w:val="20"/>
          <w:szCs w:val="20"/>
          <w:lang w:val="en-GB"/>
        </w:rPr>
        <w:t>modus operandi</w:t>
      </w:r>
      <w:r w:rsidR="00341BFB" w:rsidRPr="00E705E6">
        <w:rPr>
          <w:sz w:val="20"/>
          <w:szCs w:val="20"/>
          <w:lang w:val="en-GB"/>
        </w:rPr>
        <w:t xml:space="preserve"> towards interregionalism</w:t>
      </w:r>
      <w:r w:rsidR="009915E3" w:rsidRPr="00E705E6">
        <w:rPr>
          <w:sz w:val="20"/>
          <w:szCs w:val="20"/>
          <w:lang w:val="en-GB"/>
        </w:rPr>
        <w:t xml:space="preserve"> implies that the latter acts as </w:t>
      </w:r>
      <w:r w:rsidR="000F3BE0" w:rsidRPr="00E705E6">
        <w:rPr>
          <w:sz w:val="20"/>
          <w:szCs w:val="20"/>
          <w:lang w:val="en-GB"/>
        </w:rPr>
        <w:t xml:space="preserve">a </w:t>
      </w:r>
      <w:r w:rsidR="009915E3" w:rsidRPr="00E705E6">
        <w:rPr>
          <w:sz w:val="20"/>
          <w:szCs w:val="20"/>
          <w:lang w:val="en-GB"/>
        </w:rPr>
        <w:t xml:space="preserve">supplementary catalyst </w:t>
      </w:r>
      <w:r w:rsidR="006C34F9" w:rsidRPr="00E705E6">
        <w:rPr>
          <w:sz w:val="20"/>
          <w:szCs w:val="20"/>
          <w:lang w:val="en-GB"/>
        </w:rPr>
        <w:t>for the proliferation of a rule-based, multilateral global governance system.</w:t>
      </w:r>
      <w:r w:rsidR="001D576F" w:rsidRPr="00E705E6">
        <w:rPr>
          <w:sz w:val="20"/>
          <w:szCs w:val="20"/>
          <w:lang w:val="en-GB"/>
        </w:rPr>
        <w:t xml:space="preserve">  From the perspective of the</w:t>
      </w:r>
      <w:r w:rsidR="00332003" w:rsidRPr="00E705E6">
        <w:rPr>
          <w:sz w:val="20"/>
          <w:szCs w:val="20"/>
          <w:lang w:val="en-GB"/>
        </w:rPr>
        <w:t xml:space="preserve"> EU</w:t>
      </w:r>
      <w:r w:rsidR="001D576F" w:rsidRPr="00E705E6">
        <w:rPr>
          <w:sz w:val="20"/>
          <w:szCs w:val="20"/>
          <w:lang w:val="en-GB"/>
        </w:rPr>
        <w:t xml:space="preserve"> therefore, interregional dealings allow it to put in place </w:t>
      </w:r>
      <w:r w:rsidR="00C942A9" w:rsidRPr="00E705E6">
        <w:rPr>
          <w:sz w:val="20"/>
          <w:szCs w:val="20"/>
          <w:lang w:val="en-GB"/>
        </w:rPr>
        <w:t xml:space="preserve">the channels through </w:t>
      </w:r>
      <w:r w:rsidR="00AF2ED9" w:rsidRPr="00E705E6">
        <w:rPr>
          <w:sz w:val="20"/>
          <w:szCs w:val="20"/>
          <w:lang w:val="en-GB"/>
        </w:rPr>
        <w:t xml:space="preserve">which it can convey its core </w:t>
      </w:r>
      <w:r w:rsidR="001D576F" w:rsidRPr="00E705E6">
        <w:rPr>
          <w:sz w:val="20"/>
          <w:szCs w:val="20"/>
          <w:lang w:val="en-GB"/>
        </w:rPr>
        <w:t xml:space="preserve">norms, </w:t>
      </w:r>
      <w:r w:rsidR="00C942A9" w:rsidRPr="00E705E6">
        <w:rPr>
          <w:sz w:val="20"/>
          <w:szCs w:val="20"/>
          <w:lang w:val="en-GB"/>
        </w:rPr>
        <w:t>priorities and</w:t>
      </w:r>
      <w:r w:rsidR="001D576F" w:rsidRPr="00E705E6">
        <w:rPr>
          <w:sz w:val="20"/>
          <w:szCs w:val="20"/>
          <w:lang w:val="en-GB"/>
        </w:rPr>
        <w:t xml:space="preserve"> special interests.  </w:t>
      </w:r>
      <w:r w:rsidR="00FF1301" w:rsidRPr="00E705E6">
        <w:rPr>
          <w:sz w:val="20"/>
          <w:szCs w:val="20"/>
          <w:lang w:val="en-GB"/>
        </w:rPr>
        <w:t>Since 1995, a</w:t>
      </w:r>
      <w:r w:rsidR="001D576F" w:rsidRPr="00E705E6">
        <w:rPr>
          <w:sz w:val="20"/>
          <w:szCs w:val="20"/>
          <w:lang w:val="en-GB"/>
        </w:rPr>
        <w:t xml:space="preserve">s </w:t>
      </w:r>
      <w:r w:rsidR="00D22CE7" w:rsidRPr="00E705E6">
        <w:rPr>
          <w:sz w:val="20"/>
          <w:szCs w:val="20"/>
          <w:lang w:val="en-GB"/>
        </w:rPr>
        <w:t>Farrell</w:t>
      </w:r>
      <w:r w:rsidR="005E7946" w:rsidRPr="00E705E6">
        <w:rPr>
          <w:sz w:val="20"/>
          <w:szCs w:val="20"/>
          <w:lang w:val="en-GB"/>
        </w:rPr>
        <w:t xml:space="preserve"> (2005: 275)</w:t>
      </w:r>
      <w:r w:rsidR="00D22CE7" w:rsidRPr="00E705E6">
        <w:rPr>
          <w:sz w:val="20"/>
          <w:szCs w:val="20"/>
          <w:lang w:val="en-GB"/>
        </w:rPr>
        <w:t xml:space="preserve"> </w:t>
      </w:r>
      <w:r w:rsidR="001D576F" w:rsidRPr="00E705E6">
        <w:rPr>
          <w:sz w:val="20"/>
          <w:szCs w:val="20"/>
          <w:lang w:val="en-GB"/>
        </w:rPr>
        <w:t>notes</w:t>
      </w:r>
      <w:r w:rsidR="00FF1301" w:rsidRPr="00E705E6">
        <w:rPr>
          <w:sz w:val="20"/>
          <w:szCs w:val="20"/>
          <w:lang w:val="en-GB"/>
        </w:rPr>
        <w:t>,</w:t>
      </w:r>
      <w:r w:rsidR="001D576F" w:rsidRPr="00E705E6">
        <w:rPr>
          <w:sz w:val="20"/>
          <w:szCs w:val="20"/>
          <w:lang w:val="en-GB"/>
        </w:rPr>
        <w:t xml:space="preserve"> </w:t>
      </w:r>
      <w:r w:rsidR="008F404C" w:rsidRPr="00E705E6">
        <w:rPr>
          <w:sz w:val="20"/>
          <w:szCs w:val="20"/>
          <w:lang w:val="en-GB"/>
        </w:rPr>
        <w:t xml:space="preserve">a </w:t>
      </w:r>
      <w:r w:rsidR="00C43CF5" w:rsidRPr="00E705E6">
        <w:rPr>
          <w:sz w:val="20"/>
          <w:szCs w:val="20"/>
          <w:lang w:val="en-GB"/>
        </w:rPr>
        <w:t>‘</w:t>
      </w:r>
      <w:r w:rsidR="001D576F" w:rsidRPr="00E705E6">
        <w:rPr>
          <w:sz w:val="20"/>
          <w:szCs w:val="20"/>
          <w:lang w:val="en-GB"/>
        </w:rPr>
        <w:t>huma</w:t>
      </w:r>
      <w:r w:rsidR="00AF2ED9" w:rsidRPr="00E705E6">
        <w:rPr>
          <w:sz w:val="20"/>
          <w:szCs w:val="20"/>
          <w:lang w:val="en-GB"/>
        </w:rPr>
        <w:t>n rights clause</w:t>
      </w:r>
      <w:r w:rsidR="001D576F" w:rsidRPr="00E705E6">
        <w:rPr>
          <w:sz w:val="20"/>
          <w:szCs w:val="20"/>
          <w:lang w:val="en-GB"/>
        </w:rPr>
        <w:t xml:space="preserve"> is standard for all EU treaties</w:t>
      </w:r>
      <w:r w:rsidR="00C43CF5" w:rsidRPr="00E705E6">
        <w:rPr>
          <w:sz w:val="20"/>
          <w:szCs w:val="20"/>
          <w:lang w:val="en-GB"/>
        </w:rPr>
        <w:t>’</w:t>
      </w:r>
      <w:r w:rsidR="001D576F" w:rsidRPr="00E705E6">
        <w:rPr>
          <w:sz w:val="20"/>
          <w:szCs w:val="20"/>
          <w:lang w:val="en-GB"/>
        </w:rPr>
        <w:t xml:space="preserve"> with third countries</w:t>
      </w:r>
      <w:r w:rsidR="008520B0" w:rsidRPr="00E705E6">
        <w:rPr>
          <w:sz w:val="20"/>
          <w:szCs w:val="20"/>
          <w:lang w:val="en-GB"/>
        </w:rPr>
        <w:t xml:space="preserve"> and regions</w:t>
      </w:r>
      <w:r w:rsidR="001D576F" w:rsidRPr="00E705E6">
        <w:rPr>
          <w:sz w:val="20"/>
          <w:szCs w:val="20"/>
          <w:lang w:val="en-GB"/>
        </w:rPr>
        <w:t>.</w:t>
      </w:r>
      <w:r w:rsidR="00AF2ED9" w:rsidRPr="00E705E6">
        <w:rPr>
          <w:sz w:val="20"/>
          <w:szCs w:val="20"/>
          <w:lang w:val="en-GB"/>
        </w:rPr>
        <w:t xml:space="preserve">  </w:t>
      </w:r>
      <w:r w:rsidR="00273447" w:rsidRPr="00E705E6">
        <w:rPr>
          <w:sz w:val="20"/>
          <w:szCs w:val="20"/>
          <w:lang w:val="en-GB"/>
        </w:rPr>
        <w:t>Similarly</w:t>
      </w:r>
      <w:r w:rsidR="00AF2ED9" w:rsidRPr="00E705E6">
        <w:rPr>
          <w:sz w:val="20"/>
          <w:szCs w:val="20"/>
          <w:lang w:val="en-GB"/>
        </w:rPr>
        <w:t xml:space="preserve">, inclusion of environmental clauses in both regional and bilateral agreements is a </w:t>
      </w:r>
      <w:r w:rsidR="00AF2ED9" w:rsidRPr="00E705E6">
        <w:rPr>
          <w:i/>
          <w:sz w:val="20"/>
          <w:szCs w:val="20"/>
          <w:lang w:val="en-GB"/>
        </w:rPr>
        <w:t>sine qua non</w:t>
      </w:r>
      <w:r w:rsidR="00AF2ED9" w:rsidRPr="00E705E6">
        <w:rPr>
          <w:sz w:val="20"/>
          <w:szCs w:val="20"/>
          <w:lang w:val="en-GB"/>
        </w:rPr>
        <w:t xml:space="preserve"> condition </w:t>
      </w:r>
      <w:r w:rsidR="00437AD5" w:rsidRPr="00E705E6">
        <w:rPr>
          <w:sz w:val="20"/>
          <w:szCs w:val="20"/>
          <w:lang w:val="en-GB"/>
        </w:rPr>
        <w:t xml:space="preserve">for </w:t>
      </w:r>
      <w:r w:rsidR="00C1123A" w:rsidRPr="00E705E6">
        <w:rPr>
          <w:sz w:val="20"/>
          <w:szCs w:val="20"/>
          <w:lang w:val="en-GB"/>
        </w:rPr>
        <w:t>EU officials.  Often, such clauses have a multilateral intent in that the contracting parties set</w:t>
      </w:r>
      <w:r w:rsidR="000062BC" w:rsidRPr="00E705E6">
        <w:rPr>
          <w:sz w:val="20"/>
          <w:szCs w:val="20"/>
          <w:lang w:val="en-GB"/>
        </w:rPr>
        <w:t xml:space="preserve"> up</w:t>
      </w:r>
      <w:r w:rsidR="00C1123A" w:rsidRPr="00E705E6">
        <w:rPr>
          <w:sz w:val="20"/>
          <w:szCs w:val="20"/>
          <w:lang w:val="en-GB"/>
        </w:rPr>
        <w:t xml:space="preserve"> </w:t>
      </w:r>
      <w:r w:rsidR="000062BC" w:rsidRPr="00E705E6">
        <w:rPr>
          <w:sz w:val="20"/>
          <w:szCs w:val="20"/>
          <w:lang w:val="en-GB"/>
        </w:rPr>
        <w:t xml:space="preserve">diplomatic </w:t>
      </w:r>
      <w:r w:rsidR="00C1123A" w:rsidRPr="00E705E6">
        <w:rPr>
          <w:sz w:val="20"/>
          <w:szCs w:val="20"/>
          <w:lang w:val="en-GB"/>
        </w:rPr>
        <w:t>process</w:t>
      </w:r>
      <w:r w:rsidR="000062BC" w:rsidRPr="00E705E6">
        <w:rPr>
          <w:sz w:val="20"/>
          <w:szCs w:val="20"/>
          <w:lang w:val="en-GB"/>
        </w:rPr>
        <w:t>es</w:t>
      </w:r>
      <w:r w:rsidR="00C1123A" w:rsidRPr="00E705E6">
        <w:rPr>
          <w:sz w:val="20"/>
          <w:szCs w:val="20"/>
          <w:lang w:val="en-GB"/>
        </w:rPr>
        <w:t xml:space="preserve"> for mutual </w:t>
      </w:r>
      <w:r w:rsidR="000062BC" w:rsidRPr="00E705E6">
        <w:rPr>
          <w:sz w:val="20"/>
          <w:szCs w:val="20"/>
          <w:lang w:val="en-GB"/>
        </w:rPr>
        <w:t>conferment</w:t>
      </w:r>
      <w:r w:rsidR="008520B0" w:rsidRPr="00E705E6">
        <w:rPr>
          <w:sz w:val="20"/>
          <w:szCs w:val="20"/>
          <w:lang w:val="en-GB"/>
        </w:rPr>
        <w:t xml:space="preserve"> in relation to </w:t>
      </w:r>
      <w:r w:rsidR="00472FC3" w:rsidRPr="00E705E6">
        <w:rPr>
          <w:sz w:val="20"/>
          <w:szCs w:val="20"/>
          <w:lang w:val="en-GB"/>
        </w:rPr>
        <w:t xml:space="preserve">MEAs </w:t>
      </w:r>
      <w:r w:rsidR="005E7946" w:rsidRPr="00E705E6">
        <w:rPr>
          <w:sz w:val="20"/>
          <w:szCs w:val="20"/>
          <w:lang w:val="en-GB"/>
        </w:rPr>
        <w:t>(Vogler</w:t>
      </w:r>
      <w:r w:rsidR="00FF6C6E">
        <w:rPr>
          <w:sz w:val="20"/>
          <w:szCs w:val="20"/>
          <w:lang w:val="en-GB"/>
        </w:rPr>
        <w:t xml:space="preserve"> 2005</w:t>
      </w:r>
      <w:r w:rsidR="005E7946" w:rsidRPr="00E705E6">
        <w:rPr>
          <w:sz w:val="20"/>
          <w:szCs w:val="20"/>
          <w:lang w:val="en-GB"/>
        </w:rPr>
        <w:t>)</w:t>
      </w:r>
      <w:r w:rsidR="00C1123A" w:rsidRPr="00E705E6">
        <w:rPr>
          <w:sz w:val="20"/>
          <w:szCs w:val="20"/>
          <w:lang w:val="en-GB"/>
        </w:rPr>
        <w:t>.</w:t>
      </w:r>
    </w:p>
    <w:p w:rsidR="0015310B" w:rsidRPr="00E705E6" w:rsidRDefault="002E7B57" w:rsidP="006E4A48">
      <w:pPr>
        <w:autoSpaceDE w:val="0"/>
        <w:autoSpaceDN w:val="0"/>
        <w:adjustRightInd w:val="0"/>
        <w:spacing w:line="480" w:lineRule="auto"/>
        <w:ind w:firstLine="720"/>
        <w:jc w:val="both"/>
        <w:rPr>
          <w:sz w:val="20"/>
          <w:szCs w:val="20"/>
          <w:lang w:val="en-GB"/>
        </w:rPr>
      </w:pPr>
      <w:r w:rsidRPr="00E705E6">
        <w:rPr>
          <w:sz w:val="20"/>
          <w:szCs w:val="20"/>
          <w:lang w:val="en-GB"/>
        </w:rPr>
        <w:t>T</w:t>
      </w:r>
      <w:r w:rsidR="00961348" w:rsidRPr="00E705E6">
        <w:rPr>
          <w:sz w:val="20"/>
          <w:szCs w:val="20"/>
          <w:lang w:val="en-GB"/>
        </w:rPr>
        <w:t>o supplement multilateralism and interregionalism</w:t>
      </w:r>
      <w:r w:rsidR="000036B9" w:rsidRPr="00E705E6">
        <w:rPr>
          <w:sz w:val="20"/>
          <w:szCs w:val="20"/>
          <w:lang w:val="en-GB"/>
        </w:rPr>
        <w:t xml:space="preserve">, </w:t>
      </w:r>
      <w:r w:rsidR="00961348" w:rsidRPr="00E705E6">
        <w:rPr>
          <w:sz w:val="20"/>
          <w:szCs w:val="20"/>
          <w:lang w:val="en-GB"/>
        </w:rPr>
        <w:t>EU</w:t>
      </w:r>
      <w:r w:rsidR="00273C9A" w:rsidRPr="00E705E6">
        <w:rPr>
          <w:sz w:val="20"/>
          <w:szCs w:val="20"/>
          <w:lang w:val="en-GB"/>
        </w:rPr>
        <w:t xml:space="preserve"> officials</w:t>
      </w:r>
      <w:r w:rsidR="008520B0" w:rsidRPr="00E705E6">
        <w:rPr>
          <w:sz w:val="20"/>
          <w:szCs w:val="20"/>
          <w:lang w:val="en-GB"/>
        </w:rPr>
        <w:t xml:space="preserve"> </w:t>
      </w:r>
      <w:r w:rsidR="00273C9A" w:rsidRPr="00E705E6">
        <w:rPr>
          <w:sz w:val="20"/>
          <w:szCs w:val="20"/>
          <w:lang w:val="en-GB"/>
        </w:rPr>
        <w:t>have</w:t>
      </w:r>
      <w:r w:rsidR="008520B0" w:rsidRPr="00E705E6">
        <w:rPr>
          <w:sz w:val="20"/>
          <w:szCs w:val="20"/>
          <w:lang w:val="en-GB"/>
        </w:rPr>
        <w:t xml:space="preserve"> </w:t>
      </w:r>
      <w:r w:rsidR="000036B9" w:rsidRPr="00E705E6">
        <w:rPr>
          <w:sz w:val="20"/>
          <w:szCs w:val="20"/>
          <w:lang w:val="en-GB"/>
        </w:rPr>
        <w:t>sought to include environmental protection issues</w:t>
      </w:r>
      <w:r w:rsidR="008520B0" w:rsidRPr="00E705E6">
        <w:rPr>
          <w:sz w:val="20"/>
          <w:szCs w:val="20"/>
          <w:lang w:val="en-GB"/>
        </w:rPr>
        <w:t xml:space="preserve"> in a range of bilateral meetings and strategic partnerships with China, </w:t>
      </w:r>
      <w:r w:rsidR="00961348" w:rsidRPr="00E705E6">
        <w:rPr>
          <w:sz w:val="20"/>
          <w:szCs w:val="20"/>
          <w:lang w:val="en-GB"/>
        </w:rPr>
        <w:t>Brazil, India, the US</w:t>
      </w:r>
      <w:r w:rsidR="009B3D37" w:rsidRPr="00E705E6">
        <w:rPr>
          <w:sz w:val="20"/>
          <w:szCs w:val="20"/>
          <w:lang w:val="en-GB"/>
        </w:rPr>
        <w:t xml:space="preserve"> and </w:t>
      </w:r>
      <w:r w:rsidR="008520B0" w:rsidRPr="00E705E6">
        <w:rPr>
          <w:sz w:val="20"/>
          <w:szCs w:val="20"/>
          <w:lang w:val="en-GB"/>
        </w:rPr>
        <w:t>Russia</w:t>
      </w:r>
      <w:r w:rsidR="000036B9" w:rsidRPr="00E705E6">
        <w:rPr>
          <w:sz w:val="20"/>
          <w:szCs w:val="20"/>
          <w:lang w:val="en-GB"/>
        </w:rPr>
        <w:t>, plus a number of other key powers</w:t>
      </w:r>
      <w:r w:rsidR="008520B0" w:rsidRPr="00E705E6">
        <w:rPr>
          <w:sz w:val="20"/>
          <w:szCs w:val="20"/>
          <w:lang w:val="en-GB"/>
        </w:rPr>
        <w:t>.</w:t>
      </w:r>
      <w:r w:rsidR="00694FA7" w:rsidRPr="00E705E6">
        <w:rPr>
          <w:sz w:val="20"/>
          <w:szCs w:val="20"/>
          <w:lang w:val="en-GB"/>
        </w:rPr>
        <w:t xml:space="preserve">  </w:t>
      </w:r>
      <w:r w:rsidRPr="00E705E6">
        <w:rPr>
          <w:sz w:val="20"/>
          <w:szCs w:val="20"/>
          <w:lang w:val="en-GB"/>
        </w:rPr>
        <w:t>C</w:t>
      </w:r>
      <w:r w:rsidR="005777CF" w:rsidRPr="00E705E6">
        <w:rPr>
          <w:sz w:val="20"/>
          <w:szCs w:val="20"/>
          <w:lang w:val="en-GB"/>
        </w:rPr>
        <w:t>limate change</w:t>
      </w:r>
      <w:r w:rsidR="00EB4CA5" w:rsidRPr="00E705E6">
        <w:rPr>
          <w:sz w:val="20"/>
          <w:szCs w:val="20"/>
          <w:lang w:val="en-GB"/>
        </w:rPr>
        <w:t xml:space="preserve"> is undoubtedly a core issue, </w:t>
      </w:r>
      <w:r w:rsidR="00D473B1" w:rsidRPr="00E705E6">
        <w:rPr>
          <w:sz w:val="20"/>
          <w:szCs w:val="20"/>
          <w:lang w:val="en-GB"/>
        </w:rPr>
        <w:t>as</w:t>
      </w:r>
      <w:r w:rsidR="00EB4CA5" w:rsidRPr="00E705E6">
        <w:rPr>
          <w:sz w:val="20"/>
          <w:szCs w:val="20"/>
          <w:lang w:val="en-GB"/>
        </w:rPr>
        <w:t xml:space="preserve"> –</w:t>
      </w:r>
      <w:r w:rsidR="005777CF" w:rsidRPr="00E705E6">
        <w:rPr>
          <w:sz w:val="20"/>
          <w:szCs w:val="20"/>
          <w:lang w:val="en-GB"/>
        </w:rPr>
        <w:t xml:space="preserve"> </w:t>
      </w:r>
      <w:r w:rsidR="00694FA7" w:rsidRPr="00E705E6">
        <w:rPr>
          <w:sz w:val="20"/>
          <w:szCs w:val="20"/>
          <w:lang w:val="en-GB"/>
        </w:rPr>
        <w:t>on pure efficacy</w:t>
      </w:r>
      <w:r w:rsidR="005777CF" w:rsidRPr="00E705E6">
        <w:rPr>
          <w:sz w:val="20"/>
          <w:szCs w:val="20"/>
          <w:lang w:val="en-GB"/>
        </w:rPr>
        <w:t xml:space="preserve"> </w:t>
      </w:r>
      <w:r w:rsidR="00EB4CA5" w:rsidRPr="00E705E6">
        <w:rPr>
          <w:sz w:val="20"/>
          <w:szCs w:val="20"/>
          <w:lang w:val="en-GB"/>
        </w:rPr>
        <w:t>grounds –</w:t>
      </w:r>
      <w:r w:rsidR="00694FA7" w:rsidRPr="00E705E6">
        <w:rPr>
          <w:sz w:val="20"/>
          <w:szCs w:val="20"/>
          <w:lang w:val="en-GB"/>
        </w:rPr>
        <w:t xml:space="preserve"> </w:t>
      </w:r>
      <w:r w:rsidR="005777CF" w:rsidRPr="00E705E6">
        <w:rPr>
          <w:sz w:val="20"/>
          <w:szCs w:val="20"/>
          <w:lang w:val="en-GB"/>
        </w:rPr>
        <w:t>mitigating the climate challenge</w:t>
      </w:r>
      <w:r w:rsidR="00694FA7" w:rsidRPr="00E705E6">
        <w:rPr>
          <w:sz w:val="20"/>
          <w:szCs w:val="20"/>
          <w:lang w:val="en-GB"/>
        </w:rPr>
        <w:t xml:space="preserve"> </w:t>
      </w:r>
      <w:r w:rsidR="00EB4CA5" w:rsidRPr="00E705E6">
        <w:rPr>
          <w:sz w:val="20"/>
          <w:szCs w:val="20"/>
          <w:lang w:val="en-GB"/>
        </w:rPr>
        <w:t>will require</w:t>
      </w:r>
      <w:r w:rsidR="00694FA7" w:rsidRPr="00E705E6">
        <w:rPr>
          <w:sz w:val="20"/>
          <w:szCs w:val="20"/>
          <w:lang w:val="en-GB"/>
        </w:rPr>
        <w:t xml:space="preserve"> adequate contributions from </w:t>
      </w:r>
      <w:r w:rsidR="005777CF" w:rsidRPr="00E705E6">
        <w:rPr>
          <w:sz w:val="20"/>
          <w:szCs w:val="20"/>
          <w:lang w:val="en-GB"/>
        </w:rPr>
        <w:t xml:space="preserve">all </w:t>
      </w:r>
      <w:r w:rsidR="00694FA7" w:rsidRPr="00E705E6">
        <w:rPr>
          <w:sz w:val="20"/>
          <w:szCs w:val="20"/>
          <w:lang w:val="en-GB"/>
        </w:rPr>
        <w:t>major</w:t>
      </w:r>
      <w:r w:rsidR="005777CF" w:rsidRPr="00E705E6">
        <w:rPr>
          <w:sz w:val="20"/>
          <w:szCs w:val="20"/>
          <w:lang w:val="en-GB"/>
        </w:rPr>
        <w:t xml:space="preserve"> emitters</w:t>
      </w:r>
      <w:r w:rsidR="00EB4CA5" w:rsidRPr="00E705E6">
        <w:rPr>
          <w:sz w:val="20"/>
          <w:szCs w:val="20"/>
          <w:lang w:val="en-GB"/>
        </w:rPr>
        <w:t xml:space="preserve">, irrespective of </w:t>
      </w:r>
      <w:r w:rsidRPr="00E705E6">
        <w:rPr>
          <w:sz w:val="20"/>
          <w:szCs w:val="20"/>
          <w:lang w:val="en-GB"/>
        </w:rPr>
        <w:t xml:space="preserve">their </w:t>
      </w:r>
      <w:r w:rsidR="00EB4CA5" w:rsidRPr="00E705E6">
        <w:rPr>
          <w:sz w:val="20"/>
          <w:szCs w:val="20"/>
          <w:lang w:val="en-GB"/>
        </w:rPr>
        <w:t>country classification</w:t>
      </w:r>
      <w:r w:rsidR="005777CF" w:rsidRPr="00E705E6">
        <w:rPr>
          <w:sz w:val="20"/>
          <w:szCs w:val="20"/>
          <w:lang w:val="en-GB"/>
        </w:rPr>
        <w:t>.</w:t>
      </w:r>
      <w:r w:rsidR="00572569" w:rsidRPr="00E705E6">
        <w:rPr>
          <w:sz w:val="20"/>
          <w:szCs w:val="20"/>
          <w:lang w:val="en-GB"/>
        </w:rPr>
        <w:t xml:space="preserve"> </w:t>
      </w:r>
      <w:r w:rsidR="00630967" w:rsidRPr="00E705E6">
        <w:rPr>
          <w:sz w:val="20"/>
          <w:szCs w:val="20"/>
          <w:lang w:val="en-GB"/>
        </w:rPr>
        <w:t xml:space="preserve">Like </w:t>
      </w:r>
      <w:r w:rsidR="00A25A03" w:rsidRPr="00E705E6">
        <w:rPr>
          <w:sz w:val="20"/>
          <w:szCs w:val="20"/>
          <w:lang w:val="en-GB"/>
        </w:rPr>
        <w:t xml:space="preserve">interregionalism, EU </w:t>
      </w:r>
      <w:r w:rsidR="00630967" w:rsidRPr="00E705E6">
        <w:rPr>
          <w:sz w:val="20"/>
          <w:szCs w:val="20"/>
          <w:lang w:val="en-GB"/>
        </w:rPr>
        <w:t>bilateralism</w:t>
      </w:r>
      <w:r w:rsidR="00EB4CA5" w:rsidRPr="00E705E6">
        <w:rPr>
          <w:sz w:val="20"/>
          <w:szCs w:val="20"/>
          <w:lang w:val="en-GB"/>
        </w:rPr>
        <w:t xml:space="preserve"> </w:t>
      </w:r>
      <w:r w:rsidR="008520B0" w:rsidRPr="00E705E6">
        <w:rPr>
          <w:sz w:val="20"/>
          <w:szCs w:val="20"/>
          <w:lang w:val="en-GB"/>
        </w:rPr>
        <w:t xml:space="preserve">policy is viewed as a </w:t>
      </w:r>
      <w:r w:rsidR="000036B9" w:rsidRPr="00E705E6">
        <w:rPr>
          <w:sz w:val="20"/>
          <w:szCs w:val="20"/>
          <w:lang w:val="en-GB"/>
        </w:rPr>
        <w:t>deliberate</w:t>
      </w:r>
      <w:r w:rsidR="008F404C" w:rsidRPr="00E705E6">
        <w:rPr>
          <w:sz w:val="20"/>
          <w:szCs w:val="20"/>
          <w:lang w:val="en-GB"/>
        </w:rPr>
        <w:t xml:space="preserve"> effort to </w:t>
      </w:r>
      <w:r w:rsidR="00C43CF5" w:rsidRPr="00E705E6">
        <w:rPr>
          <w:sz w:val="20"/>
          <w:szCs w:val="20"/>
          <w:lang w:val="en-GB"/>
        </w:rPr>
        <w:t>‘multilateri</w:t>
      </w:r>
      <w:r w:rsidR="00984CD7" w:rsidRPr="00E705E6">
        <w:rPr>
          <w:sz w:val="20"/>
          <w:szCs w:val="20"/>
          <w:lang w:val="en-GB"/>
        </w:rPr>
        <w:t>s</w:t>
      </w:r>
      <w:r w:rsidR="00C43CF5" w:rsidRPr="00E705E6">
        <w:rPr>
          <w:sz w:val="20"/>
          <w:szCs w:val="20"/>
          <w:lang w:val="en-GB"/>
        </w:rPr>
        <w:t>e’</w:t>
      </w:r>
      <w:r w:rsidR="008520B0" w:rsidRPr="00E705E6">
        <w:rPr>
          <w:sz w:val="20"/>
          <w:szCs w:val="20"/>
          <w:lang w:val="en-GB"/>
        </w:rPr>
        <w:t xml:space="preserve"> EU bilateral relations by integrating universal concerns </w:t>
      </w:r>
      <w:r w:rsidR="000036B9" w:rsidRPr="00E705E6">
        <w:rPr>
          <w:sz w:val="20"/>
          <w:szCs w:val="20"/>
          <w:lang w:val="en-GB"/>
        </w:rPr>
        <w:t xml:space="preserve">and norms </w:t>
      </w:r>
      <w:r w:rsidR="008520B0" w:rsidRPr="00E705E6">
        <w:rPr>
          <w:sz w:val="20"/>
          <w:szCs w:val="20"/>
          <w:lang w:val="en-GB"/>
        </w:rPr>
        <w:t xml:space="preserve">into summits with </w:t>
      </w:r>
      <w:r w:rsidR="000036B9" w:rsidRPr="00E705E6">
        <w:rPr>
          <w:sz w:val="20"/>
          <w:szCs w:val="20"/>
          <w:lang w:val="en-GB"/>
        </w:rPr>
        <w:t>major</w:t>
      </w:r>
      <w:r w:rsidR="00A346E0" w:rsidRPr="00E705E6">
        <w:rPr>
          <w:sz w:val="20"/>
          <w:szCs w:val="20"/>
          <w:lang w:val="en-GB"/>
        </w:rPr>
        <w:t xml:space="preserve"> global actors</w:t>
      </w:r>
      <w:r w:rsidR="005E7946" w:rsidRPr="00E705E6">
        <w:rPr>
          <w:sz w:val="20"/>
          <w:szCs w:val="20"/>
          <w:lang w:val="en-GB"/>
        </w:rPr>
        <w:t xml:space="preserve"> (Vasconcelos 2010)</w:t>
      </w:r>
      <w:r w:rsidR="000036B9" w:rsidRPr="00E705E6">
        <w:rPr>
          <w:sz w:val="20"/>
          <w:szCs w:val="20"/>
          <w:lang w:val="en-GB"/>
        </w:rPr>
        <w:t>.</w:t>
      </w:r>
      <w:r w:rsidR="00A346E0" w:rsidRPr="00E705E6">
        <w:rPr>
          <w:sz w:val="20"/>
          <w:szCs w:val="20"/>
          <w:lang w:val="en-GB"/>
        </w:rPr>
        <w:t xml:space="preserve"> </w:t>
      </w:r>
      <w:r w:rsidR="000036B9" w:rsidRPr="00E705E6">
        <w:rPr>
          <w:sz w:val="20"/>
          <w:szCs w:val="20"/>
          <w:lang w:val="en-GB"/>
        </w:rPr>
        <w:t xml:space="preserve"> </w:t>
      </w:r>
      <w:r w:rsidR="008520B0" w:rsidRPr="00E705E6">
        <w:rPr>
          <w:sz w:val="20"/>
          <w:szCs w:val="20"/>
          <w:lang w:val="en-GB"/>
        </w:rPr>
        <w:t xml:space="preserve">By doing so, </w:t>
      </w:r>
      <w:r w:rsidRPr="00E705E6">
        <w:rPr>
          <w:sz w:val="20"/>
          <w:szCs w:val="20"/>
          <w:lang w:val="en-GB"/>
        </w:rPr>
        <w:t>the EU seeks to</w:t>
      </w:r>
      <w:r w:rsidR="008520B0" w:rsidRPr="00E705E6">
        <w:rPr>
          <w:sz w:val="20"/>
          <w:szCs w:val="20"/>
          <w:lang w:val="en-GB"/>
        </w:rPr>
        <w:t xml:space="preserve"> recruit maj</w:t>
      </w:r>
      <w:r w:rsidR="000036B9" w:rsidRPr="00E705E6">
        <w:rPr>
          <w:sz w:val="20"/>
          <w:szCs w:val="20"/>
          <w:lang w:val="en-GB"/>
        </w:rPr>
        <w:t xml:space="preserve">or parties into a community of </w:t>
      </w:r>
      <w:r w:rsidR="00C43CF5" w:rsidRPr="00E705E6">
        <w:rPr>
          <w:sz w:val="20"/>
          <w:szCs w:val="20"/>
          <w:lang w:val="en-GB"/>
        </w:rPr>
        <w:t>‘</w:t>
      </w:r>
      <w:r w:rsidR="008520B0" w:rsidRPr="00E705E6">
        <w:rPr>
          <w:sz w:val="20"/>
          <w:szCs w:val="20"/>
          <w:lang w:val="en-GB"/>
        </w:rPr>
        <w:t xml:space="preserve">responsible </w:t>
      </w:r>
      <w:r w:rsidR="00C43CF5" w:rsidRPr="00E705E6">
        <w:rPr>
          <w:sz w:val="20"/>
          <w:szCs w:val="20"/>
          <w:lang w:val="en-GB"/>
        </w:rPr>
        <w:t>powers’</w:t>
      </w:r>
      <w:r w:rsidR="008520B0" w:rsidRPr="00E705E6">
        <w:rPr>
          <w:sz w:val="20"/>
          <w:szCs w:val="20"/>
          <w:lang w:val="en-GB"/>
        </w:rPr>
        <w:t xml:space="preserve"> that recognize the importance </w:t>
      </w:r>
      <w:r w:rsidR="008F404C" w:rsidRPr="00E705E6">
        <w:rPr>
          <w:sz w:val="20"/>
          <w:szCs w:val="20"/>
          <w:lang w:val="en-GB"/>
        </w:rPr>
        <w:t xml:space="preserve">of ensuring that </w:t>
      </w:r>
      <w:r w:rsidR="00C43CF5" w:rsidRPr="00E705E6">
        <w:rPr>
          <w:sz w:val="20"/>
          <w:szCs w:val="20"/>
          <w:lang w:val="en-GB"/>
        </w:rPr>
        <w:t>‘</w:t>
      </w:r>
      <w:r w:rsidR="000036B9" w:rsidRPr="00E705E6">
        <w:rPr>
          <w:sz w:val="20"/>
          <w:szCs w:val="20"/>
          <w:lang w:val="en-GB"/>
        </w:rPr>
        <w:t xml:space="preserve">international </w:t>
      </w:r>
      <w:r w:rsidR="008520B0" w:rsidRPr="00E705E6">
        <w:rPr>
          <w:sz w:val="20"/>
          <w:szCs w:val="20"/>
          <w:lang w:val="en-GB"/>
        </w:rPr>
        <w:t>organizations, regimes and treaties [are] effe</w:t>
      </w:r>
      <w:r w:rsidR="000036B9" w:rsidRPr="00E705E6">
        <w:rPr>
          <w:sz w:val="20"/>
          <w:szCs w:val="20"/>
          <w:lang w:val="en-GB"/>
        </w:rPr>
        <w:t xml:space="preserve">ctive in confronting threats to </w:t>
      </w:r>
      <w:r w:rsidR="008520B0" w:rsidRPr="00E705E6">
        <w:rPr>
          <w:sz w:val="20"/>
          <w:szCs w:val="20"/>
          <w:lang w:val="en-GB"/>
        </w:rPr>
        <w:t xml:space="preserve">international peace and </w:t>
      </w:r>
      <w:r w:rsidR="00C43CF5" w:rsidRPr="00E705E6">
        <w:rPr>
          <w:sz w:val="20"/>
          <w:szCs w:val="20"/>
          <w:lang w:val="en-GB"/>
        </w:rPr>
        <w:t>security’</w:t>
      </w:r>
      <w:r w:rsidR="00E533A5" w:rsidRPr="00E705E6">
        <w:rPr>
          <w:sz w:val="20"/>
          <w:szCs w:val="20"/>
          <w:lang w:val="en-GB"/>
        </w:rPr>
        <w:t xml:space="preserve"> (European Council 2003: 9).</w:t>
      </w:r>
      <w:r w:rsidR="00694FA7" w:rsidRPr="00E705E6">
        <w:rPr>
          <w:sz w:val="20"/>
          <w:szCs w:val="20"/>
          <w:lang w:val="en-GB"/>
        </w:rPr>
        <w:t xml:space="preserve"> </w:t>
      </w:r>
    </w:p>
    <w:p w:rsidR="00437AD5" w:rsidRPr="00E705E6" w:rsidRDefault="00437AD5" w:rsidP="002F0881">
      <w:pPr>
        <w:autoSpaceDE w:val="0"/>
        <w:autoSpaceDN w:val="0"/>
        <w:adjustRightInd w:val="0"/>
        <w:spacing w:line="480" w:lineRule="auto"/>
        <w:jc w:val="both"/>
        <w:rPr>
          <w:sz w:val="20"/>
          <w:szCs w:val="20"/>
          <w:lang w:val="en-GB"/>
        </w:rPr>
      </w:pPr>
    </w:p>
    <w:p w:rsidR="00437AD5" w:rsidRPr="00E705E6" w:rsidRDefault="00A963A9" w:rsidP="00E705E6">
      <w:pPr>
        <w:pStyle w:val="PargrafodaLista"/>
        <w:numPr>
          <w:ilvl w:val="0"/>
          <w:numId w:val="6"/>
        </w:numPr>
        <w:spacing w:line="480" w:lineRule="auto"/>
        <w:jc w:val="both"/>
        <w:rPr>
          <w:b/>
          <w:sz w:val="20"/>
          <w:szCs w:val="20"/>
          <w:lang w:val="en-GB"/>
        </w:rPr>
      </w:pPr>
      <w:r w:rsidRPr="00E705E6">
        <w:rPr>
          <w:b/>
          <w:sz w:val="20"/>
          <w:szCs w:val="20"/>
          <w:lang w:val="en-GB"/>
        </w:rPr>
        <w:t>Normative</w:t>
      </w:r>
      <w:r w:rsidR="003D15AD" w:rsidRPr="00E705E6">
        <w:rPr>
          <w:b/>
          <w:sz w:val="20"/>
          <w:szCs w:val="20"/>
          <w:lang w:val="en-GB"/>
        </w:rPr>
        <w:t xml:space="preserve"> power vs. soft imperialism</w:t>
      </w:r>
    </w:p>
    <w:p w:rsidR="00B85704" w:rsidRPr="00E705E6" w:rsidRDefault="00B85704" w:rsidP="002F0881">
      <w:pPr>
        <w:autoSpaceDE w:val="0"/>
        <w:autoSpaceDN w:val="0"/>
        <w:adjustRightInd w:val="0"/>
        <w:spacing w:line="480" w:lineRule="auto"/>
        <w:rPr>
          <w:rFonts w:eastAsiaTheme="minorHAnsi"/>
          <w:sz w:val="20"/>
          <w:szCs w:val="20"/>
          <w:lang w:val="en-GB" w:eastAsia="en-US"/>
        </w:rPr>
      </w:pPr>
    </w:p>
    <w:p w:rsidR="006C5968" w:rsidRPr="00E705E6" w:rsidRDefault="00A97999" w:rsidP="006C5968">
      <w:pPr>
        <w:autoSpaceDE w:val="0"/>
        <w:autoSpaceDN w:val="0"/>
        <w:adjustRightInd w:val="0"/>
        <w:spacing w:line="480" w:lineRule="auto"/>
        <w:jc w:val="both"/>
        <w:rPr>
          <w:sz w:val="20"/>
          <w:szCs w:val="20"/>
          <w:lang w:val="en-GB"/>
        </w:rPr>
      </w:pPr>
      <w:r w:rsidRPr="00E705E6">
        <w:rPr>
          <w:sz w:val="20"/>
          <w:szCs w:val="20"/>
          <w:lang w:val="en-GB"/>
        </w:rPr>
        <w:lastRenderedPageBreak/>
        <w:t xml:space="preserve">The idea of the EU as a normative power was first coined by Manners (2002) to describe the EU as a distinct international actor that is guided by, and seeks to advance in the wider world, the values and ideas on which it is founded, including democracy, the rule of law, human rights and fundamental freedoms. </w:t>
      </w:r>
      <w:r w:rsidR="005855D5" w:rsidRPr="00E705E6">
        <w:rPr>
          <w:sz w:val="20"/>
          <w:szCs w:val="20"/>
          <w:lang w:val="en-GB"/>
        </w:rPr>
        <w:t>By championing norms and principles that have universal applicability</w:t>
      </w:r>
      <w:r w:rsidRPr="00E705E6">
        <w:rPr>
          <w:sz w:val="20"/>
          <w:szCs w:val="20"/>
          <w:lang w:val="en-GB"/>
        </w:rPr>
        <w:t xml:space="preserve">, </w:t>
      </w:r>
      <w:r w:rsidR="005855D5" w:rsidRPr="00E705E6">
        <w:rPr>
          <w:sz w:val="20"/>
          <w:szCs w:val="20"/>
          <w:lang w:val="en-GB"/>
        </w:rPr>
        <w:t>the EU aspires to portray itself</w:t>
      </w:r>
      <w:r w:rsidRPr="00E705E6">
        <w:rPr>
          <w:sz w:val="20"/>
          <w:szCs w:val="20"/>
          <w:lang w:val="en-GB"/>
        </w:rPr>
        <w:t xml:space="preserve"> </w:t>
      </w:r>
      <w:r w:rsidR="005855D5" w:rsidRPr="00E705E6">
        <w:rPr>
          <w:sz w:val="20"/>
          <w:szCs w:val="20"/>
          <w:lang w:val="en-GB"/>
        </w:rPr>
        <w:t>as</w:t>
      </w:r>
      <w:r w:rsidRPr="00E705E6">
        <w:rPr>
          <w:sz w:val="20"/>
          <w:szCs w:val="20"/>
          <w:lang w:val="en-GB"/>
        </w:rPr>
        <w:t xml:space="preserve"> a</w:t>
      </w:r>
      <w:r w:rsidR="005855D5" w:rsidRPr="00E705E6">
        <w:rPr>
          <w:sz w:val="20"/>
          <w:szCs w:val="20"/>
          <w:lang w:val="en-GB"/>
        </w:rPr>
        <w:t>n ‘ethical power’ or</w:t>
      </w:r>
      <w:r w:rsidRPr="00E705E6">
        <w:rPr>
          <w:sz w:val="20"/>
          <w:szCs w:val="20"/>
          <w:lang w:val="en-GB"/>
        </w:rPr>
        <w:t xml:space="preserve"> ‘force for good’ in world politics, seeking to advance its interests almost exclusively by non-military and ‘soft’ means (Wood 2009: 113).</w:t>
      </w:r>
      <w:r w:rsidR="00D16E75" w:rsidRPr="00E705E6">
        <w:rPr>
          <w:sz w:val="20"/>
          <w:szCs w:val="20"/>
          <w:lang w:val="en-GB"/>
        </w:rPr>
        <w:t xml:space="preserve">  Indeed, </w:t>
      </w:r>
      <w:r w:rsidR="00640A54" w:rsidRPr="00E705E6">
        <w:rPr>
          <w:sz w:val="20"/>
          <w:szCs w:val="20"/>
          <w:lang w:val="en-GB"/>
        </w:rPr>
        <w:t>EU political elites often refer to the EU’s foreign and security policies as being genuinely</w:t>
      </w:r>
      <w:r w:rsidR="006C5968" w:rsidRPr="00E705E6">
        <w:rPr>
          <w:sz w:val="20"/>
          <w:szCs w:val="20"/>
          <w:lang w:val="en-GB"/>
        </w:rPr>
        <w:t xml:space="preserve"> ‘ethical’ in character</w:t>
      </w:r>
      <w:r w:rsidR="00640A54" w:rsidRPr="00E705E6">
        <w:rPr>
          <w:sz w:val="20"/>
          <w:szCs w:val="20"/>
          <w:lang w:val="en-GB"/>
        </w:rPr>
        <w:t xml:space="preserve"> (Hyde-Price 2008: 30)</w:t>
      </w:r>
      <w:r w:rsidR="006C5968" w:rsidRPr="00E705E6">
        <w:rPr>
          <w:sz w:val="20"/>
          <w:szCs w:val="20"/>
          <w:lang w:val="en-GB"/>
        </w:rPr>
        <w:t>.</w:t>
      </w:r>
    </w:p>
    <w:p w:rsidR="00D16E75" w:rsidRPr="00E705E6" w:rsidRDefault="00AB60D7" w:rsidP="006E4A48">
      <w:pPr>
        <w:autoSpaceDE w:val="0"/>
        <w:autoSpaceDN w:val="0"/>
        <w:adjustRightInd w:val="0"/>
        <w:spacing w:line="480" w:lineRule="auto"/>
        <w:ind w:firstLine="720"/>
        <w:jc w:val="both"/>
        <w:rPr>
          <w:sz w:val="20"/>
          <w:szCs w:val="20"/>
          <w:lang w:val="en-GB"/>
        </w:rPr>
      </w:pPr>
      <w:r w:rsidRPr="00E705E6">
        <w:rPr>
          <w:sz w:val="20"/>
          <w:szCs w:val="20"/>
          <w:lang w:val="en-GB"/>
        </w:rPr>
        <w:t>Consistency is a fundamental characteristic of a civilian or normative power, meaning that the values and rules promoted internally should also be reflected in the conduct of foreign policy</w:t>
      </w:r>
      <w:r w:rsidR="00300D84" w:rsidRPr="00E705E6">
        <w:rPr>
          <w:sz w:val="20"/>
          <w:szCs w:val="20"/>
          <w:lang w:val="en-GB"/>
        </w:rPr>
        <w:t>, with voluntary dialogue and consensus-building with the counterpart standing out in this regard (</w:t>
      </w:r>
      <w:r w:rsidR="000D24FC" w:rsidRPr="00E705E6">
        <w:rPr>
          <w:sz w:val="20"/>
          <w:szCs w:val="20"/>
          <w:lang w:val="en-GB"/>
        </w:rPr>
        <w:t xml:space="preserve">Manners 2008; </w:t>
      </w:r>
      <w:r w:rsidR="00300D84" w:rsidRPr="00E705E6">
        <w:rPr>
          <w:sz w:val="20"/>
          <w:szCs w:val="20"/>
          <w:lang w:val="en-GB"/>
        </w:rPr>
        <w:t>Hettne and Söderbaum 2005)</w:t>
      </w:r>
      <w:r w:rsidRPr="00E705E6">
        <w:rPr>
          <w:sz w:val="20"/>
          <w:szCs w:val="20"/>
          <w:lang w:val="en-GB"/>
        </w:rPr>
        <w:t>.</w:t>
      </w:r>
      <w:r w:rsidR="00300D84" w:rsidRPr="00E705E6">
        <w:rPr>
          <w:sz w:val="20"/>
          <w:szCs w:val="20"/>
          <w:lang w:val="en-GB"/>
        </w:rPr>
        <w:t xml:space="preserve">  </w:t>
      </w:r>
      <w:r w:rsidR="000D24FC" w:rsidRPr="00E705E6">
        <w:rPr>
          <w:sz w:val="20"/>
          <w:szCs w:val="20"/>
          <w:lang w:val="en-GB"/>
        </w:rPr>
        <w:t>To ensure that</w:t>
      </w:r>
      <w:r w:rsidR="003F7AEF" w:rsidRPr="00E705E6">
        <w:rPr>
          <w:sz w:val="20"/>
          <w:szCs w:val="20"/>
          <w:lang w:val="en-GB"/>
        </w:rPr>
        <w:t xml:space="preserve"> the norm-receiver </w:t>
      </w:r>
      <w:r w:rsidR="000D24FC" w:rsidRPr="00E705E6">
        <w:rPr>
          <w:sz w:val="20"/>
          <w:szCs w:val="20"/>
          <w:lang w:val="en-GB"/>
        </w:rPr>
        <w:t>is not</w:t>
      </w:r>
      <w:r w:rsidR="003F7AEF" w:rsidRPr="00E705E6">
        <w:rPr>
          <w:sz w:val="20"/>
          <w:szCs w:val="20"/>
          <w:lang w:val="en-GB"/>
        </w:rPr>
        <w:t xml:space="preserve"> be</w:t>
      </w:r>
      <w:r w:rsidR="000D24FC" w:rsidRPr="00E705E6">
        <w:rPr>
          <w:sz w:val="20"/>
          <w:szCs w:val="20"/>
          <w:lang w:val="en-GB"/>
        </w:rPr>
        <w:t>ing</w:t>
      </w:r>
      <w:r w:rsidR="003F7AEF" w:rsidRPr="00E705E6">
        <w:rPr>
          <w:sz w:val="20"/>
          <w:szCs w:val="20"/>
          <w:lang w:val="en-GB"/>
        </w:rPr>
        <w:t xml:space="preserve"> pressured into adopting </w:t>
      </w:r>
      <w:r w:rsidR="00300D84" w:rsidRPr="00E705E6">
        <w:rPr>
          <w:sz w:val="20"/>
          <w:szCs w:val="20"/>
          <w:lang w:val="en-GB"/>
        </w:rPr>
        <w:t>values or rules</w:t>
      </w:r>
      <w:r w:rsidR="003F7AEF" w:rsidRPr="00E705E6">
        <w:rPr>
          <w:sz w:val="20"/>
          <w:szCs w:val="20"/>
          <w:lang w:val="en-GB"/>
        </w:rPr>
        <w:t xml:space="preserve">, a normative power </w:t>
      </w:r>
      <w:r w:rsidR="008846ED" w:rsidRPr="00E705E6">
        <w:rPr>
          <w:sz w:val="20"/>
          <w:szCs w:val="20"/>
          <w:lang w:val="en-GB"/>
        </w:rPr>
        <w:t>should rely</w:t>
      </w:r>
      <w:r w:rsidR="003F7AEF" w:rsidRPr="00E705E6">
        <w:rPr>
          <w:sz w:val="20"/>
          <w:szCs w:val="20"/>
          <w:lang w:val="en-GB"/>
        </w:rPr>
        <w:t xml:space="preserve"> on instruments like d</w:t>
      </w:r>
      <w:r w:rsidR="004B16BD" w:rsidRPr="00E705E6">
        <w:rPr>
          <w:sz w:val="20"/>
          <w:szCs w:val="20"/>
          <w:lang w:val="en-GB"/>
        </w:rPr>
        <w:t xml:space="preserve">ialogue, debate, argumentation, socialization, persuasion and emulation </w:t>
      </w:r>
      <w:r w:rsidR="00F42A83" w:rsidRPr="00E705E6">
        <w:rPr>
          <w:sz w:val="20"/>
          <w:szCs w:val="20"/>
          <w:lang w:val="en-GB"/>
        </w:rPr>
        <w:t>for the promulgation of its normative</w:t>
      </w:r>
      <w:r w:rsidR="004B16BD" w:rsidRPr="00E705E6">
        <w:rPr>
          <w:sz w:val="20"/>
          <w:szCs w:val="20"/>
          <w:lang w:val="en-GB"/>
        </w:rPr>
        <w:t xml:space="preserve"> agenda in </w:t>
      </w:r>
      <w:r w:rsidR="00401B65" w:rsidRPr="00E705E6">
        <w:rPr>
          <w:sz w:val="20"/>
          <w:szCs w:val="20"/>
          <w:lang w:val="en-GB"/>
        </w:rPr>
        <w:t>international affairs</w:t>
      </w:r>
      <w:r w:rsidR="004B16BD" w:rsidRPr="00E705E6">
        <w:rPr>
          <w:sz w:val="20"/>
          <w:szCs w:val="20"/>
          <w:lang w:val="en-GB"/>
        </w:rPr>
        <w:t xml:space="preserve"> (</w:t>
      </w:r>
      <w:r w:rsidR="00D16E75" w:rsidRPr="00E705E6">
        <w:rPr>
          <w:sz w:val="20"/>
          <w:szCs w:val="20"/>
          <w:lang w:val="en-GB"/>
        </w:rPr>
        <w:t>De Zutter</w:t>
      </w:r>
      <w:r w:rsidR="003F7AEF" w:rsidRPr="00E705E6">
        <w:rPr>
          <w:sz w:val="20"/>
          <w:szCs w:val="20"/>
          <w:lang w:val="en-GB"/>
        </w:rPr>
        <w:t xml:space="preserve"> 2010</w:t>
      </w:r>
      <w:r w:rsidR="004B16BD" w:rsidRPr="00E705E6">
        <w:rPr>
          <w:sz w:val="20"/>
          <w:szCs w:val="20"/>
          <w:lang w:val="en-GB"/>
        </w:rPr>
        <w:t>).</w:t>
      </w:r>
      <w:r w:rsidR="00F42A83" w:rsidRPr="00E705E6">
        <w:rPr>
          <w:sz w:val="20"/>
          <w:szCs w:val="20"/>
          <w:lang w:val="en-GB"/>
        </w:rPr>
        <w:t xml:space="preserve"> </w:t>
      </w:r>
      <w:r w:rsidR="00D16E75" w:rsidRPr="00E705E6">
        <w:rPr>
          <w:sz w:val="20"/>
          <w:szCs w:val="20"/>
          <w:lang w:val="en-GB"/>
        </w:rPr>
        <w:t xml:space="preserve"> </w:t>
      </w:r>
      <w:r w:rsidR="00B31E5F" w:rsidRPr="00E705E6">
        <w:rPr>
          <w:sz w:val="20"/>
          <w:szCs w:val="20"/>
          <w:lang w:val="en-GB"/>
        </w:rPr>
        <w:t>EU activeness in multilateral fora for the p</w:t>
      </w:r>
      <w:r w:rsidR="00572569" w:rsidRPr="00E705E6">
        <w:rPr>
          <w:sz w:val="20"/>
          <w:szCs w:val="20"/>
          <w:lang w:val="en-GB"/>
        </w:rPr>
        <w:t>romotion</w:t>
      </w:r>
      <w:r w:rsidR="00B85704" w:rsidRPr="00E705E6">
        <w:rPr>
          <w:sz w:val="20"/>
          <w:szCs w:val="20"/>
          <w:lang w:val="en-GB"/>
        </w:rPr>
        <w:t xml:space="preserve"> </w:t>
      </w:r>
      <w:r w:rsidR="00572569" w:rsidRPr="00E705E6">
        <w:rPr>
          <w:sz w:val="20"/>
          <w:szCs w:val="20"/>
          <w:lang w:val="en-GB"/>
        </w:rPr>
        <w:t xml:space="preserve">of </w:t>
      </w:r>
      <w:r w:rsidR="00B85704" w:rsidRPr="00E705E6">
        <w:rPr>
          <w:sz w:val="20"/>
          <w:szCs w:val="20"/>
          <w:lang w:val="en-GB"/>
        </w:rPr>
        <w:t xml:space="preserve">a global sustainability agenda has been interpreted </w:t>
      </w:r>
      <w:r w:rsidR="00A23630" w:rsidRPr="00E705E6">
        <w:rPr>
          <w:sz w:val="20"/>
          <w:szCs w:val="20"/>
          <w:lang w:val="en-GB"/>
        </w:rPr>
        <w:t>as offering a practical example of the manner in which</w:t>
      </w:r>
      <w:r w:rsidR="00B85704" w:rsidRPr="00E705E6">
        <w:rPr>
          <w:sz w:val="20"/>
          <w:szCs w:val="20"/>
          <w:lang w:val="en-GB"/>
        </w:rPr>
        <w:t xml:space="preserve"> the EU </w:t>
      </w:r>
      <w:r w:rsidR="00572569" w:rsidRPr="00E705E6">
        <w:rPr>
          <w:sz w:val="20"/>
          <w:szCs w:val="20"/>
          <w:lang w:val="en-GB"/>
        </w:rPr>
        <w:t>attempts</w:t>
      </w:r>
      <w:r w:rsidR="00B85704" w:rsidRPr="00E705E6">
        <w:rPr>
          <w:sz w:val="20"/>
          <w:szCs w:val="20"/>
          <w:lang w:val="en-GB"/>
        </w:rPr>
        <w:t xml:space="preserve"> to fulfil its role as a normative power in a successfu</w:t>
      </w:r>
      <w:r w:rsidR="00A346E0" w:rsidRPr="00E705E6">
        <w:rPr>
          <w:sz w:val="20"/>
          <w:szCs w:val="20"/>
          <w:lang w:val="en-GB"/>
        </w:rPr>
        <w:t>l and credible way</w:t>
      </w:r>
      <w:r w:rsidR="00464950" w:rsidRPr="00E705E6">
        <w:rPr>
          <w:sz w:val="20"/>
          <w:szCs w:val="20"/>
          <w:lang w:val="en-GB"/>
        </w:rPr>
        <w:t xml:space="preserve"> (</w:t>
      </w:r>
      <w:r w:rsidR="00E533A5" w:rsidRPr="00E705E6">
        <w:rPr>
          <w:sz w:val="20"/>
          <w:szCs w:val="20"/>
          <w:lang w:val="en-GB"/>
        </w:rPr>
        <w:t>Oberthür 2009)</w:t>
      </w:r>
      <w:r w:rsidR="00B85704" w:rsidRPr="00E705E6">
        <w:rPr>
          <w:sz w:val="20"/>
          <w:szCs w:val="20"/>
          <w:lang w:val="en-GB"/>
        </w:rPr>
        <w:t>.  Thus, EU</w:t>
      </w:r>
      <w:r w:rsidR="008F404C" w:rsidRPr="00E705E6">
        <w:rPr>
          <w:sz w:val="20"/>
          <w:szCs w:val="20"/>
          <w:lang w:val="en-GB"/>
        </w:rPr>
        <w:t xml:space="preserve"> environmental leadership </w:t>
      </w:r>
      <w:r w:rsidR="00C43CF5" w:rsidRPr="00E705E6">
        <w:rPr>
          <w:sz w:val="20"/>
          <w:szCs w:val="20"/>
          <w:lang w:val="en-GB"/>
        </w:rPr>
        <w:t>‘</w:t>
      </w:r>
      <w:r w:rsidR="00B85704" w:rsidRPr="00E705E6">
        <w:rPr>
          <w:sz w:val="20"/>
          <w:szCs w:val="20"/>
          <w:lang w:val="en-GB"/>
        </w:rPr>
        <w:t xml:space="preserve">departs from the </w:t>
      </w:r>
      <w:r w:rsidR="00B85704" w:rsidRPr="00E705E6">
        <w:rPr>
          <w:i/>
          <w:sz w:val="20"/>
          <w:szCs w:val="20"/>
          <w:lang w:val="en-GB"/>
        </w:rPr>
        <w:t xml:space="preserve">realpolitik </w:t>
      </w:r>
      <w:r w:rsidR="00B85704" w:rsidRPr="00E705E6">
        <w:rPr>
          <w:sz w:val="20"/>
          <w:szCs w:val="20"/>
          <w:lang w:val="en-GB"/>
        </w:rPr>
        <w:t>tradition in foreign policy and promotes the global common good over and abov</w:t>
      </w:r>
      <w:r w:rsidR="00C43CF5" w:rsidRPr="00E705E6">
        <w:rPr>
          <w:sz w:val="20"/>
          <w:szCs w:val="20"/>
          <w:lang w:val="en-GB"/>
        </w:rPr>
        <w:t>e the national interest’</w:t>
      </w:r>
      <w:r w:rsidR="00E533A5" w:rsidRPr="00E705E6">
        <w:rPr>
          <w:sz w:val="20"/>
          <w:szCs w:val="20"/>
          <w:lang w:val="en-GB"/>
        </w:rPr>
        <w:t xml:space="preserve"> (Falkner 2007: 510).</w:t>
      </w:r>
      <w:r w:rsidR="005905DF" w:rsidRPr="00E705E6">
        <w:rPr>
          <w:sz w:val="20"/>
          <w:szCs w:val="20"/>
          <w:lang w:val="en-GB"/>
        </w:rPr>
        <w:t xml:space="preserve">  </w:t>
      </w:r>
    </w:p>
    <w:p w:rsidR="00B85704" w:rsidRPr="00E705E6" w:rsidRDefault="00B85704"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While not dismissing the EU’s authentic interest for advocating a norm-driven (or cosmopolitan) foreign policy, Hettne and </w:t>
      </w:r>
      <w:r w:rsidR="00A346E0" w:rsidRPr="00E705E6">
        <w:rPr>
          <w:sz w:val="20"/>
          <w:szCs w:val="20"/>
          <w:lang w:val="en-GB"/>
        </w:rPr>
        <w:t>Söderbaum</w:t>
      </w:r>
      <w:r w:rsidR="008F404C" w:rsidRPr="00E705E6">
        <w:rPr>
          <w:sz w:val="20"/>
          <w:szCs w:val="20"/>
          <w:lang w:val="en-GB"/>
        </w:rPr>
        <w:t xml:space="preserve"> </w:t>
      </w:r>
      <w:r w:rsidR="00E533A5" w:rsidRPr="00E705E6">
        <w:rPr>
          <w:sz w:val="20"/>
          <w:szCs w:val="20"/>
          <w:lang w:val="en-GB"/>
        </w:rPr>
        <w:t xml:space="preserve">(2005) </w:t>
      </w:r>
      <w:r w:rsidR="008F404C" w:rsidRPr="00E705E6">
        <w:rPr>
          <w:sz w:val="20"/>
          <w:szCs w:val="20"/>
          <w:lang w:val="en-GB"/>
        </w:rPr>
        <w:t xml:space="preserve">add to the EU </w:t>
      </w:r>
      <w:r w:rsidR="00C43CF5" w:rsidRPr="00E705E6">
        <w:rPr>
          <w:sz w:val="20"/>
          <w:szCs w:val="20"/>
          <w:lang w:val="en-GB"/>
        </w:rPr>
        <w:t>‘actorness’</w:t>
      </w:r>
      <w:r w:rsidRPr="00E705E6">
        <w:rPr>
          <w:sz w:val="20"/>
          <w:szCs w:val="20"/>
          <w:lang w:val="en-GB"/>
        </w:rPr>
        <w:t xml:space="preserve"> de</w:t>
      </w:r>
      <w:r w:rsidR="008F404C" w:rsidRPr="00E705E6">
        <w:rPr>
          <w:sz w:val="20"/>
          <w:szCs w:val="20"/>
          <w:lang w:val="en-GB"/>
        </w:rPr>
        <w:t xml:space="preserve">bate by distinguishing between </w:t>
      </w:r>
      <w:r w:rsidR="00C43CF5" w:rsidRPr="00E705E6">
        <w:rPr>
          <w:sz w:val="20"/>
          <w:szCs w:val="20"/>
          <w:lang w:val="en-GB"/>
        </w:rPr>
        <w:t>‘</w:t>
      </w:r>
      <w:r w:rsidR="00D16E75" w:rsidRPr="00E705E6">
        <w:rPr>
          <w:sz w:val="20"/>
          <w:szCs w:val="20"/>
          <w:lang w:val="en-GB"/>
        </w:rPr>
        <w:t>normative</w:t>
      </w:r>
      <w:r w:rsidR="00C43CF5" w:rsidRPr="00E705E6">
        <w:rPr>
          <w:sz w:val="20"/>
          <w:szCs w:val="20"/>
          <w:lang w:val="en-GB"/>
        </w:rPr>
        <w:t xml:space="preserve"> power’ and ‘soft imperialism’</w:t>
      </w:r>
      <w:r w:rsidR="00E533A5" w:rsidRPr="00E705E6">
        <w:rPr>
          <w:sz w:val="20"/>
          <w:szCs w:val="20"/>
          <w:lang w:val="en-GB"/>
        </w:rPr>
        <w:t xml:space="preserve">.  </w:t>
      </w:r>
      <w:r w:rsidR="001861C0" w:rsidRPr="00E705E6">
        <w:rPr>
          <w:sz w:val="20"/>
          <w:szCs w:val="20"/>
          <w:lang w:val="en-GB"/>
        </w:rPr>
        <w:t xml:space="preserve">Differences between the two are twofold.  </w:t>
      </w:r>
      <w:r w:rsidRPr="00E705E6">
        <w:rPr>
          <w:sz w:val="20"/>
          <w:szCs w:val="20"/>
          <w:lang w:val="en-GB"/>
        </w:rPr>
        <w:t xml:space="preserve">The </w:t>
      </w:r>
      <w:r w:rsidR="003C79AA" w:rsidRPr="00E705E6">
        <w:rPr>
          <w:sz w:val="20"/>
          <w:szCs w:val="20"/>
          <w:lang w:val="en-GB"/>
        </w:rPr>
        <w:t>first</w:t>
      </w:r>
      <w:r w:rsidRPr="00E705E6">
        <w:rPr>
          <w:sz w:val="20"/>
          <w:szCs w:val="20"/>
          <w:lang w:val="en-GB"/>
        </w:rPr>
        <w:t xml:space="preserve"> </w:t>
      </w:r>
      <w:r w:rsidR="009B3D37" w:rsidRPr="00E705E6">
        <w:rPr>
          <w:sz w:val="20"/>
          <w:szCs w:val="20"/>
          <w:lang w:val="en-GB"/>
        </w:rPr>
        <w:t xml:space="preserve">difference </w:t>
      </w:r>
      <w:r w:rsidRPr="00E705E6">
        <w:rPr>
          <w:sz w:val="20"/>
          <w:szCs w:val="20"/>
          <w:lang w:val="en-GB"/>
        </w:rPr>
        <w:t xml:space="preserve">lies in </w:t>
      </w:r>
      <w:r w:rsidR="008F404C" w:rsidRPr="00E705E6">
        <w:rPr>
          <w:sz w:val="20"/>
          <w:szCs w:val="20"/>
          <w:lang w:val="en-GB"/>
        </w:rPr>
        <w:t xml:space="preserve">whether </w:t>
      </w:r>
      <w:r w:rsidR="00C43CF5" w:rsidRPr="00E705E6">
        <w:rPr>
          <w:sz w:val="20"/>
          <w:szCs w:val="20"/>
          <w:lang w:val="en-GB"/>
        </w:rPr>
        <w:t>‘</w:t>
      </w:r>
      <w:r w:rsidRPr="00E705E6">
        <w:rPr>
          <w:sz w:val="20"/>
          <w:szCs w:val="20"/>
          <w:lang w:val="en-GB"/>
        </w:rPr>
        <w:t>negotiations are carried out in a symmetrical, dialogica</w:t>
      </w:r>
      <w:r w:rsidR="00C43CF5" w:rsidRPr="00E705E6">
        <w:rPr>
          <w:sz w:val="20"/>
          <w:szCs w:val="20"/>
          <w:lang w:val="en-GB"/>
        </w:rPr>
        <w:t>l way rather than by imposition’</w:t>
      </w:r>
      <w:r w:rsidR="00E533A5" w:rsidRPr="00E705E6">
        <w:rPr>
          <w:sz w:val="20"/>
          <w:szCs w:val="20"/>
          <w:lang w:val="en-GB"/>
        </w:rPr>
        <w:t xml:space="preserve"> (Söderbaum 2007: 119).</w:t>
      </w:r>
      <w:r w:rsidR="00572569" w:rsidRPr="00E705E6">
        <w:rPr>
          <w:sz w:val="20"/>
          <w:szCs w:val="20"/>
          <w:lang w:val="en-GB"/>
        </w:rPr>
        <w:t xml:space="preserve">  T</w:t>
      </w:r>
      <w:r w:rsidRPr="00E705E6">
        <w:rPr>
          <w:sz w:val="20"/>
          <w:szCs w:val="20"/>
          <w:lang w:val="en-GB"/>
        </w:rPr>
        <w:t xml:space="preserve">he </w:t>
      </w:r>
      <w:r w:rsidR="001861C0" w:rsidRPr="00E705E6">
        <w:rPr>
          <w:sz w:val="20"/>
          <w:szCs w:val="20"/>
          <w:lang w:val="en-GB"/>
        </w:rPr>
        <w:t>second</w:t>
      </w:r>
      <w:r w:rsidRPr="00E705E6">
        <w:rPr>
          <w:sz w:val="20"/>
          <w:szCs w:val="20"/>
          <w:lang w:val="en-GB"/>
        </w:rPr>
        <w:t xml:space="preserve"> concerns the extent to which the EU’s </w:t>
      </w:r>
      <w:r w:rsidR="003C79AA" w:rsidRPr="00E705E6">
        <w:rPr>
          <w:sz w:val="20"/>
          <w:szCs w:val="20"/>
          <w:lang w:val="en-GB"/>
        </w:rPr>
        <w:t xml:space="preserve">ethical </w:t>
      </w:r>
      <w:r w:rsidRPr="00E705E6">
        <w:rPr>
          <w:sz w:val="20"/>
          <w:szCs w:val="20"/>
          <w:lang w:val="en-GB"/>
        </w:rPr>
        <w:t>normative outlook is genuine or just a façade for the pursuit of self-i</w:t>
      </w:r>
      <w:r w:rsidR="003550F3" w:rsidRPr="00E705E6">
        <w:rPr>
          <w:sz w:val="20"/>
          <w:szCs w:val="20"/>
          <w:lang w:val="en-GB"/>
        </w:rPr>
        <w:t xml:space="preserve">nterested </w:t>
      </w:r>
      <w:r w:rsidR="001861C0" w:rsidRPr="00E705E6">
        <w:rPr>
          <w:sz w:val="20"/>
          <w:szCs w:val="20"/>
          <w:lang w:val="en-GB"/>
        </w:rPr>
        <w:t xml:space="preserve">economic, political or strategic </w:t>
      </w:r>
      <w:r w:rsidR="003550F3" w:rsidRPr="00E705E6">
        <w:rPr>
          <w:sz w:val="20"/>
          <w:szCs w:val="20"/>
          <w:lang w:val="en-GB"/>
        </w:rPr>
        <w:t>objectives</w:t>
      </w:r>
      <w:r w:rsidR="001861C0" w:rsidRPr="00E705E6">
        <w:rPr>
          <w:sz w:val="20"/>
          <w:szCs w:val="20"/>
          <w:lang w:val="en-GB"/>
        </w:rPr>
        <w:t xml:space="preserve"> (García, in press)</w:t>
      </w:r>
      <w:r w:rsidR="003550F3" w:rsidRPr="00E705E6">
        <w:rPr>
          <w:sz w:val="20"/>
          <w:szCs w:val="20"/>
          <w:lang w:val="en-GB"/>
        </w:rPr>
        <w:t xml:space="preserve">.  </w:t>
      </w:r>
      <w:r w:rsidR="001861C0" w:rsidRPr="00E705E6">
        <w:rPr>
          <w:sz w:val="20"/>
          <w:szCs w:val="20"/>
          <w:lang w:val="en-GB"/>
        </w:rPr>
        <w:t xml:space="preserve">To achieve its </w:t>
      </w:r>
      <w:r w:rsidR="006274C9" w:rsidRPr="00E705E6">
        <w:rPr>
          <w:sz w:val="20"/>
          <w:szCs w:val="20"/>
          <w:lang w:val="en-GB"/>
        </w:rPr>
        <w:t>aims</w:t>
      </w:r>
      <w:r w:rsidR="001861C0" w:rsidRPr="00E705E6">
        <w:rPr>
          <w:sz w:val="20"/>
          <w:szCs w:val="20"/>
          <w:lang w:val="en-GB"/>
        </w:rPr>
        <w:t xml:space="preserve">, a soft imperialist actor </w:t>
      </w:r>
      <w:r w:rsidR="00786D89" w:rsidRPr="00E705E6">
        <w:rPr>
          <w:sz w:val="20"/>
          <w:szCs w:val="20"/>
          <w:lang w:val="en-GB"/>
        </w:rPr>
        <w:t xml:space="preserve">has at its disposal a selection of instruments ranging from non-physical coercion to the use of positive or negative incentives, such as conditionality or aid (De Zutter 2010). </w:t>
      </w:r>
      <w:r w:rsidR="006274C9" w:rsidRPr="00E705E6">
        <w:rPr>
          <w:sz w:val="20"/>
          <w:szCs w:val="20"/>
          <w:lang w:val="en-GB"/>
        </w:rPr>
        <w:t xml:space="preserve"> </w:t>
      </w:r>
      <w:r w:rsidR="003550F3" w:rsidRPr="00E705E6">
        <w:rPr>
          <w:sz w:val="20"/>
          <w:szCs w:val="20"/>
          <w:lang w:val="en-GB"/>
        </w:rPr>
        <w:t>Thus</w:t>
      </w:r>
      <w:r w:rsidRPr="00E705E6">
        <w:rPr>
          <w:sz w:val="20"/>
          <w:szCs w:val="20"/>
          <w:lang w:val="en-GB"/>
        </w:rPr>
        <w:t>, while concurring with Nye’s</w:t>
      </w:r>
      <w:r w:rsidR="00E533A5" w:rsidRPr="00E705E6">
        <w:rPr>
          <w:sz w:val="20"/>
          <w:szCs w:val="20"/>
          <w:lang w:val="en-GB"/>
        </w:rPr>
        <w:t xml:space="preserve"> (2004)</w:t>
      </w:r>
      <w:r w:rsidRPr="00E705E6">
        <w:rPr>
          <w:sz w:val="20"/>
          <w:szCs w:val="20"/>
          <w:lang w:val="en-GB"/>
        </w:rPr>
        <w:t xml:space="preserve"> classic distinction between har</w:t>
      </w:r>
      <w:r w:rsidR="00A346E0" w:rsidRPr="00E705E6">
        <w:rPr>
          <w:sz w:val="20"/>
          <w:szCs w:val="20"/>
          <w:lang w:val="en-GB"/>
        </w:rPr>
        <w:t>d and soft power, Söderbaum</w:t>
      </w:r>
      <w:r w:rsidR="00472FC3" w:rsidRPr="00E705E6">
        <w:rPr>
          <w:sz w:val="20"/>
          <w:szCs w:val="20"/>
          <w:lang w:val="en-GB"/>
        </w:rPr>
        <w:t xml:space="preserve"> (2007: 119)</w:t>
      </w:r>
      <w:r w:rsidRPr="00E705E6">
        <w:rPr>
          <w:sz w:val="20"/>
          <w:szCs w:val="20"/>
          <w:lang w:val="en-GB"/>
        </w:rPr>
        <w:t xml:space="preserve"> arg</w:t>
      </w:r>
      <w:r w:rsidR="008F404C" w:rsidRPr="00E705E6">
        <w:rPr>
          <w:sz w:val="20"/>
          <w:szCs w:val="20"/>
          <w:lang w:val="en-GB"/>
        </w:rPr>
        <w:t xml:space="preserve">ues that soft power too may be </w:t>
      </w:r>
      <w:r w:rsidR="00C43CF5" w:rsidRPr="00E705E6">
        <w:rPr>
          <w:sz w:val="20"/>
          <w:szCs w:val="20"/>
          <w:lang w:val="en-GB"/>
        </w:rPr>
        <w:t>‘</w:t>
      </w:r>
      <w:r w:rsidRPr="00E705E6">
        <w:rPr>
          <w:sz w:val="20"/>
          <w:szCs w:val="20"/>
          <w:lang w:val="en-GB"/>
        </w:rPr>
        <w:t>employed in [a</w:t>
      </w:r>
      <w:r w:rsidR="00C43CF5" w:rsidRPr="00E705E6">
        <w:rPr>
          <w:sz w:val="20"/>
          <w:szCs w:val="20"/>
          <w:lang w:val="en-GB"/>
        </w:rPr>
        <w:t xml:space="preserve">] </w:t>
      </w:r>
      <w:r w:rsidR="00BF0E65" w:rsidRPr="00E705E6">
        <w:rPr>
          <w:sz w:val="20"/>
          <w:szCs w:val="20"/>
          <w:lang w:val="en-GB"/>
        </w:rPr>
        <w:t>“</w:t>
      </w:r>
      <w:r w:rsidR="00C43CF5" w:rsidRPr="00E705E6">
        <w:rPr>
          <w:sz w:val="20"/>
          <w:szCs w:val="20"/>
          <w:lang w:val="en-GB"/>
        </w:rPr>
        <w:t>hard</w:t>
      </w:r>
      <w:r w:rsidR="00BF0E65" w:rsidRPr="00E705E6">
        <w:rPr>
          <w:sz w:val="20"/>
          <w:szCs w:val="20"/>
          <w:lang w:val="en-GB"/>
        </w:rPr>
        <w:t>”</w:t>
      </w:r>
      <w:r w:rsidR="00C43CF5" w:rsidRPr="00E705E6">
        <w:rPr>
          <w:sz w:val="20"/>
          <w:szCs w:val="20"/>
          <w:lang w:val="en-GB"/>
        </w:rPr>
        <w:t xml:space="preserve"> and coercive manner’</w:t>
      </w:r>
      <w:r w:rsidR="00472FC3" w:rsidRPr="00E705E6">
        <w:rPr>
          <w:sz w:val="20"/>
          <w:szCs w:val="20"/>
          <w:lang w:val="en-GB"/>
        </w:rPr>
        <w:t>.</w:t>
      </w:r>
    </w:p>
    <w:p w:rsidR="00B85704" w:rsidRPr="00E705E6" w:rsidRDefault="00B85704" w:rsidP="006E4A48">
      <w:pPr>
        <w:autoSpaceDE w:val="0"/>
        <w:autoSpaceDN w:val="0"/>
        <w:adjustRightInd w:val="0"/>
        <w:spacing w:line="480" w:lineRule="auto"/>
        <w:ind w:firstLine="720"/>
        <w:jc w:val="both"/>
        <w:rPr>
          <w:sz w:val="20"/>
          <w:szCs w:val="20"/>
          <w:lang w:val="en-GB"/>
        </w:rPr>
      </w:pPr>
      <w:r w:rsidRPr="00E705E6">
        <w:rPr>
          <w:sz w:val="20"/>
          <w:szCs w:val="20"/>
          <w:lang w:val="en-GB"/>
        </w:rPr>
        <w:t>From the EU’s perspective, the hard power route is neither an optio</w:t>
      </w:r>
      <w:r w:rsidR="00FF1301" w:rsidRPr="00E705E6">
        <w:rPr>
          <w:sz w:val="20"/>
          <w:szCs w:val="20"/>
          <w:lang w:val="en-GB"/>
        </w:rPr>
        <w:t>n nor an objective.  Investing i</w:t>
      </w:r>
      <w:r w:rsidRPr="00E705E6">
        <w:rPr>
          <w:sz w:val="20"/>
          <w:szCs w:val="20"/>
          <w:lang w:val="en-GB"/>
        </w:rPr>
        <w:t>n its soft power capabilities represents the sole alternative for the conduct of its bilateral, interregional and multilateral foreign affairs policy</w:t>
      </w:r>
      <w:r w:rsidR="00717038" w:rsidRPr="00E705E6">
        <w:rPr>
          <w:sz w:val="20"/>
          <w:szCs w:val="20"/>
          <w:lang w:val="en-GB"/>
        </w:rPr>
        <w:t>-</w:t>
      </w:r>
      <w:r w:rsidRPr="00E705E6">
        <w:rPr>
          <w:sz w:val="20"/>
          <w:szCs w:val="20"/>
          <w:lang w:val="en-GB"/>
        </w:rPr>
        <w:t xml:space="preserve">making.  Thus, whether European influence is to be manifest in terms of </w:t>
      </w:r>
      <w:r w:rsidR="00A7091A" w:rsidRPr="00E705E6">
        <w:rPr>
          <w:sz w:val="20"/>
          <w:szCs w:val="20"/>
          <w:lang w:val="en-GB"/>
        </w:rPr>
        <w:lastRenderedPageBreak/>
        <w:t>normative</w:t>
      </w:r>
      <w:r w:rsidRPr="00E705E6">
        <w:rPr>
          <w:sz w:val="20"/>
          <w:szCs w:val="20"/>
          <w:lang w:val="en-GB"/>
        </w:rPr>
        <w:t xml:space="preserve"> power or soft imperialism constitutes – to all intents and purposes – the only variable.  Whether the EU will opt for one or the other model depends largely on the relative strength and status of the c</w:t>
      </w:r>
      <w:r w:rsidR="00A346E0" w:rsidRPr="00E705E6">
        <w:rPr>
          <w:sz w:val="20"/>
          <w:szCs w:val="20"/>
          <w:lang w:val="en-GB"/>
        </w:rPr>
        <w:t>ounterparty.  Taylor</w:t>
      </w:r>
      <w:r w:rsidRPr="00E705E6">
        <w:rPr>
          <w:sz w:val="20"/>
          <w:szCs w:val="20"/>
          <w:lang w:val="en-GB"/>
        </w:rPr>
        <w:t xml:space="preserve"> </w:t>
      </w:r>
      <w:r w:rsidR="000D24FC" w:rsidRPr="00E705E6">
        <w:rPr>
          <w:sz w:val="20"/>
          <w:szCs w:val="20"/>
          <w:lang w:val="en-GB"/>
        </w:rPr>
        <w:t xml:space="preserve">(2008: 139) </w:t>
      </w:r>
      <w:r w:rsidRPr="00E705E6">
        <w:rPr>
          <w:sz w:val="20"/>
          <w:szCs w:val="20"/>
          <w:lang w:val="en-GB"/>
        </w:rPr>
        <w:t xml:space="preserve">argues that unlike the US, the EU is unique in that its power of attraction is such that it can request other </w:t>
      </w:r>
      <w:r w:rsidR="008F404C" w:rsidRPr="00E705E6">
        <w:rPr>
          <w:sz w:val="20"/>
          <w:szCs w:val="20"/>
          <w:lang w:val="en-GB"/>
        </w:rPr>
        <w:t xml:space="preserve">parties to adapt to its values </w:t>
      </w:r>
      <w:r w:rsidR="00C43CF5" w:rsidRPr="00E705E6">
        <w:rPr>
          <w:sz w:val="20"/>
          <w:szCs w:val="20"/>
          <w:lang w:val="en-GB"/>
        </w:rPr>
        <w:t>‘</w:t>
      </w:r>
      <w:r w:rsidRPr="00E705E6">
        <w:rPr>
          <w:sz w:val="20"/>
          <w:szCs w:val="20"/>
          <w:lang w:val="en-GB"/>
        </w:rPr>
        <w:t>without causing undue res</w:t>
      </w:r>
      <w:r w:rsidR="00C43CF5" w:rsidRPr="00E705E6">
        <w:rPr>
          <w:sz w:val="20"/>
          <w:szCs w:val="20"/>
          <w:lang w:val="en-GB"/>
        </w:rPr>
        <w:t>entment’</w:t>
      </w:r>
      <w:r w:rsidR="00E533A5" w:rsidRPr="00E705E6">
        <w:rPr>
          <w:sz w:val="20"/>
          <w:szCs w:val="20"/>
          <w:lang w:val="en-GB"/>
        </w:rPr>
        <w:t>.</w:t>
      </w:r>
      <w:r w:rsidRPr="00E705E6">
        <w:rPr>
          <w:sz w:val="20"/>
          <w:szCs w:val="20"/>
          <w:lang w:val="en-GB"/>
        </w:rPr>
        <w:t xml:space="preserve">  </w:t>
      </w:r>
    </w:p>
    <w:p w:rsidR="00C16052" w:rsidRPr="00E705E6" w:rsidRDefault="00B85704" w:rsidP="006E4A48">
      <w:pPr>
        <w:autoSpaceDE w:val="0"/>
        <w:autoSpaceDN w:val="0"/>
        <w:adjustRightInd w:val="0"/>
        <w:spacing w:line="480" w:lineRule="auto"/>
        <w:ind w:firstLine="720"/>
        <w:jc w:val="both"/>
        <w:rPr>
          <w:sz w:val="20"/>
          <w:szCs w:val="20"/>
          <w:lang w:val="en-GB"/>
        </w:rPr>
      </w:pPr>
      <w:r w:rsidRPr="00E705E6">
        <w:rPr>
          <w:sz w:val="20"/>
          <w:szCs w:val="20"/>
          <w:lang w:val="en-GB"/>
        </w:rPr>
        <w:t>Yet, in the case of soft imperialism, the EU’s asymmetric approach may not always be well</w:t>
      </w:r>
      <w:r w:rsidR="00437AD5" w:rsidRPr="00E705E6">
        <w:rPr>
          <w:sz w:val="20"/>
          <w:szCs w:val="20"/>
          <w:lang w:val="en-GB"/>
        </w:rPr>
        <w:t>-</w:t>
      </w:r>
      <w:r w:rsidRPr="00E705E6">
        <w:rPr>
          <w:sz w:val="20"/>
          <w:szCs w:val="20"/>
          <w:lang w:val="en-GB"/>
        </w:rPr>
        <w:t xml:space="preserve">received.  Obviously, compliance with the </w:t>
      </w:r>
      <w:r w:rsidRPr="00E705E6">
        <w:rPr>
          <w:i/>
          <w:sz w:val="20"/>
          <w:szCs w:val="20"/>
          <w:lang w:val="en-GB"/>
        </w:rPr>
        <w:t>acquis communautaire</w:t>
      </w:r>
      <w:r w:rsidRPr="00E705E6">
        <w:rPr>
          <w:sz w:val="20"/>
          <w:szCs w:val="20"/>
          <w:lang w:val="en-GB"/>
        </w:rPr>
        <w:t xml:space="preserve"> is the price candidate countries are required to pay in order to be admitted in</w:t>
      </w:r>
      <w:r w:rsidR="00C81CCA" w:rsidRPr="00E705E6">
        <w:rPr>
          <w:sz w:val="20"/>
          <w:szCs w:val="20"/>
          <w:lang w:val="en-GB"/>
        </w:rPr>
        <w:t>to</w:t>
      </w:r>
      <w:r w:rsidRPr="00E705E6">
        <w:rPr>
          <w:sz w:val="20"/>
          <w:szCs w:val="20"/>
          <w:lang w:val="en-GB"/>
        </w:rPr>
        <w:t xml:space="preserve"> a club in which they will, in principle, have equal status and partake of decision-making powers.  In the case of the European </w:t>
      </w:r>
      <w:r w:rsidR="00FF1301" w:rsidRPr="00E705E6">
        <w:rPr>
          <w:sz w:val="20"/>
          <w:szCs w:val="20"/>
          <w:lang w:val="en-GB"/>
        </w:rPr>
        <w:t>Neighbourhood Policy</w:t>
      </w:r>
      <w:r w:rsidRPr="00E705E6">
        <w:rPr>
          <w:sz w:val="20"/>
          <w:szCs w:val="20"/>
          <w:lang w:val="en-GB"/>
        </w:rPr>
        <w:t>, such a prize is not envis</w:t>
      </w:r>
      <w:r w:rsidR="00572569" w:rsidRPr="00E705E6">
        <w:rPr>
          <w:sz w:val="20"/>
          <w:szCs w:val="20"/>
          <w:lang w:val="en-GB"/>
        </w:rPr>
        <w:t>aged and</w:t>
      </w:r>
      <w:r w:rsidRPr="00E705E6">
        <w:rPr>
          <w:sz w:val="20"/>
          <w:szCs w:val="20"/>
          <w:lang w:val="en-GB"/>
        </w:rPr>
        <w:t xml:space="preserve"> it is the neighbours that need to incorporate the values and relevant legal production of the EU, not vice versa</w:t>
      </w:r>
      <w:r w:rsidR="00E533A5" w:rsidRPr="00E705E6">
        <w:rPr>
          <w:sz w:val="20"/>
          <w:szCs w:val="20"/>
          <w:lang w:val="en-GB"/>
        </w:rPr>
        <w:t xml:space="preserve"> (</w:t>
      </w:r>
      <w:r w:rsidR="004C65C7" w:rsidRPr="00E705E6">
        <w:rPr>
          <w:sz w:val="20"/>
          <w:szCs w:val="20"/>
          <w:lang w:val="en-GB"/>
        </w:rPr>
        <w:t>Zielonka 2013;</w:t>
      </w:r>
      <w:r w:rsidR="007E6B18" w:rsidRPr="00E705E6">
        <w:rPr>
          <w:sz w:val="20"/>
          <w:szCs w:val="20"/>
          <w:lang w:val="en-GB"/>
        </w:rPr>
        <w:t xml:space="preserve"> Nitoiu 2013</w:t>
      </w:r>
      <w:r w:rsidR="00B71F6B" w:rsidRPr="00E705E6">
        <w:rPr>
          <w:sz w:val="20"/>
          <w:szCs w:val="20"/>
          <w:lang w:val="en-GB"/>
        </w:rPr>
        <w:t xml:space="preserve">; </w:t>
      </w:r>
      <w:r w:rsidR="00E533A5" w:rsidRPr="00E705E6">
        <w:rPr>
          <w:sz w:val="20"/>
          <w:szCs w:val="20"/>
          <w:lang w:val="en-GB"/>
        </w:rPr>
        <w:t>Chilosi 2007)</w:t>
      </w:r>
      <w:r w:rsidRPr="00E705E6">
        <w:rPr>
          <w:sz w:val="20"/>
          <w:szCs w:val="20"/>
          <w:lang w:val="en-GB"/>
        </w:rPr>
        <w:t>.</w:t>
      </w:r>
      <w:r w:rsidR="008F404C" w:rsidRPr="00E705E6">
        <w:rPr>
          <w:sz w:val="20"/>
          <w:szCs w:val="20"/>
          <w:lang w:val="en-GB"/>
        </w:rPr>
        <w:t xml:space="preserve">  Russia, a </w:t>
      </w:r>
      <w:r w:rsidR="00C43CF5" w:rsidRPr="00E705E6">
        <w:rPr>
          <w:sz w:val="20"/>
          <w:szCs w:val="20"/>
          <w:lang w:val="en-GB"/>
        </w:rPr>
        <w:t>‘</w:t>
      </w:r>
      <w:r w:rsidRPr="00E705E6">
        <w:rPr>
          <w:sz w:val="20"/>
          <w:szCs w:val="20"/>
          <w:lang w:val="en-GB"/>
        </w:rPr>
        <w:t>proud</w:t>
      </w:r>
      <w:r w:rsidR="00C43CF5" w:rsidRPr="00E705E6">
        <w:rPr>
          <w:sz w:val="20"/>
          <w:szCs w:val="20"/>
          <w:lang w:val="en-GB"/>
        </w:rPr>
        <w:t xml:space="preserve"> country of imperial past,’</w:t>
      </w:r>
      <w:r w:rsidRPr="00E705E6">
        <w:rPr>
          <w:sz w:val="20"/>
          <w:szCs w:val="20"/>
          <w:lang w:val="en-GB"/>
        </w:rPr>
        <w:t xml:space="preserve"> has adamantly rejected this EU approach</w:t>
      </w:r>
      <w:r w:rsidR="00E533A5" w:rsidRPr="00E705E6">
        <w:rPr>
          <w:sz w:val="20"/>
          <w:szCs w:val="20"/>
          <w:lang w:val="en-GB"/>
        </w:rPr>
        <w:t xml:space="preserve"> (Chilosi 2007: 32)</w:t>
      </w:r>
      <w:r w:rsidRPr="00E705E6">
        <w:rPr>
          <w:sz w:val="20"/>
          <w:szCs w:val="20"/>
          <w:lang w:val="en-GB"/>
        </w:rPr>
        <w:t>.  In the case of negotiations with the African, Caribbean and Pacific (ACP) group of states, the prevailing sense of the EU as a formidable negotiating power allows Europe to adopt a largely</w:t>
      </w:r>
      <w:r w:rsidR="00C43CF5" w:rsidRPr="00E705E6">
        <w:rPr>
          <w:sz w:val="20"/>
          <w:szCs w:val="20"/>
          <w:lang w:val="en-GB"/>
        </w:rPr>
        <w:t xml:space="preserve"> uncompromising stand: ‘</w:t>
      </w:r>
      <w:r w:rsidRPr="00E705E6">
        <w:rPr>
          <w:sz w:val="20"/>
          <w:szCs w:val="20"/>
          <w:lang w:val="en-GB"/>
        </w:rPr>
        <w:t xml:space="preserve">there are no free </w:t>
      </w:r>
      <w:r w:rsidR="00F271CD" w:rsidRPr="00E705E6">
        <w:rPr>
          <w:sz w:val="20"/>
          <w:szCs w:val="20"/>
          <w:lang w:val="en-GB"/>
        </w:rPr>
        <w:t xml:space="preserve">lunches; </w:t>
      </w:r>
      <w:r w:rsidRPr="00E705E6">
        <w:rPr>
          <w:sz w:val="20"/>
          <w:szCs w:val="20"/>
          <w:lang w:val="en-GB"/>
        </w:rPr>
        <w:t>we’ve cooked up a deal, take it or leave it</w:t>
      </w:r>
      <w:r w:rsidR="00C43CF5" w:rsidRPr="00E705E6">
        <w:rPr>
          <w:sz w:val="20"/>
          <w:szCs w:val="20"/>
          <w:lang w:val="en-GB"/>
        </w:rPr>
        <w:t>’</w:t>
      </w:r>
      <w:r w:rsidR="00E533A5" w:rsidRPr="00E705E6">
        <w:rPr>
          <w:sz w:val="20"/>
          <w:szCs w:val="20"/>
          <w:lang w:val="en-GB"/>
        </w:rPr>
        <w:t xml:space="preserve"> (Bretherton and Vogler 2006: 34).</w:t>
      </w:r>
      <w:r w:rsidRPr="00E705E6">
        <w:rPr>
          <w:sz w:val="20"/>
          <w:szCs w:val="20"/>
          <w:lang w:val="en-GB"/>
        </w:rPr>
        <w:t xml:space="preserve">  </w:t>
      </w:r>
      <w:r w:rsidR="00DE7843" w:rsidRPr="00E705E6">
        <w:rPr>
          <w:sz w:val="20"/>
          <w:szCs w:val="20"/>
          <w:lang w:val="en-GB"/>
        </w:rPr>
        <w:t>According to Haastrup (</w:t>
      </w:r>
      <w:r w:rsidR="009A3EF4" w:rsidRPr="00E705E6">
        <w:rPr>
          <w:sz w:val="20"/>
          <w:szCs w:val="20"/>
          <w:lang w:val="en-GB"/>
        </w:rPr>
        <w:t>in press</w:t>
      </w:r>
      <w:r w:rsidR="00DE7843" w:rsidRPr="00E705E6">
        <w:rPr>
          <w:sz w:val="20"/>
          <w:szCs w:val="20"/>
          <w:lang w:val="en-GB"/>
        </w:rPr>
        <w:t>),</w:t>
      </w:r>
      <w:r w:rsidR="009A3EF4" w:rsidRPr="00E705E6">
        <w:rPr>
          <w:sz w:val="20"/>
          <w:szCs w:val="20"/>
          <w:lang w:val="en-GB"/>
        </w:rPr>
        <w:t xml:space="preserve"> the EU has been the main beneficiary of agreements with the ACP</w:t>
      </w:r>
      <w:r w:rsidR="00DE7843" w:rsidRPr="00E705E6">
        <w:rPr>
          <w:sz w:val="20"/>
          <w:szCs w:val="20"/>
          <w:lang w:val="en-GB"/>
        </w:rPr>
        <w:t xml:space="preserve"> </w:t>
      </w:r>
      <w:r w:rsidR="004C65C7" w:rsidRPr="00E705E6">
        <w:rPr>
          <w:sz w:val="20"/>
          <w:szCs w:val="20"/>
          <w:lang w:val="en-GB"/>
        </w:rPr>
        <w:t>primarily because</w:t>
      </w:r>
      <w:r w:rsidR="009A3EF4" w:rsidRPr="00E705E6">
        <w:rPr>
          <w:sz w:val="20"/>
          <w:szCs w:val="20"/>
          <w:lang w:val="en-GB"/>
        </w:rPr>
        <w:t xml:space="preserve"> of its</w:t>
      </w:r>
      <w:r w:rsidR="00DE7843" w:rsidRPr="00E705E6">
        <w:rPr>
          <w:sz w:val="20"/>
          <w:szCs w:val="20"/>
          <w:lang w:val="en-GB"/>
        </w:rPr>
        <w:t xml:space="preserve"> ability to exercise non-physical coercion</w:t>
      </w:r>
      <w:r w:rsidR="004C65C7" w:rsidRPr="00E705E6">
        <w:rPr>
          <w:sz w:val="20"/>
          <w:szCs w:val="20"/>
          <w:lang w:val="en-GB"/>
        </w:rPr>
        <w:t xml:space="preserve"> and capitalise on the grouping’s weaknesses</w:t>
      </w:r>
      <w:r w:rsidR="00DE7843" w:rsidRPr="00E705E6">
        <w:rPr>
          <w:sz w:val="20"/>
          <w:szCs w:val="20"/>
          <w:lang w:val="en-GB"/>
        </w:rPr>
        <w:t xml:space="preserve">. </w:t>
      </w:r>
      <w:r w:rsidRPr="00E705E6">
        <w:rPr>
          <w:sz w:val="20"/>
          <w:szCs w:val="20"/>
          <w:lang w:val="en-GB"/>
        </w:rPr>
        <w:t xml:space="preserve">In such cases, bilateral or interregional dialogues are far from symmetrical, with the EU being seen </w:t>
      </w:r>
      <w:r w:rsidR="006111DB" w:rsidRPr="00E705E6">
        <w:rPr>
          <w:sz w:val="20"/>
          <w:szCs w:val="20"/>
          <w:lang w:val="en-GB"/>
        </w:rPr>
        <w:t xml:space="preserve">to </w:t>
      </w:r>
      <w:r w:rsidRPr="00E705E6">
        <w:rPr>
          <w:sz w:val="20"/>
          <w:szCs w:val="20"/>
          <w:lang w:val="en-GB"/>
        </w:rPr>
        <w:t>impos</w:t>
      </w:r>
      <w:r w:rsidR="006111DB" w:rsidRPr="00E705E6">
        <w:rPr>
          <w:sz w:val="20"/>
          <w:szCs w:val="20"/>
          <w:lang w:val="en-GB"/>
        </w:rPr>
        <w:t>e</w:t>
      </w:r>
      <w:r w:rsidRPr="00E705E6">
        <w:rPr>
          <w:sz w:val="20"/>
          <w:szCs w:val="20"/>
          <w:lang w:val="en-GB"/>
        </w:rPr>
        <w:t xml:space="preserve"> its preferences withou</w:t>
      </w:r>
      <w:r w:rsidR="008F404C" w:rsidRPr="00E705E6">
        <w:rPr>
          <w:sz w:val="20"/>
          <w:szCs w:val="20"/>
          <w:lang w:val="en-GB"/>
        </w:rPr>
        <w:t xml:space="preserve">t showing much concern for its </w:t>
      </w:r>
      <w:r w:rsidR="00C43CF5" w:rsidRPr="00E705E6">
        <w:rPr>
          <w:sz w:val="20"/>
          <w:szCs w:val="20"/>
          <w:lang w:val="en-GB"/>
        </w:rPr>
        <w:t>‘weaker’</w:t>
      </w:r>
      <w:r w:rsidRPr="00E705E6">
        <w:rPr>
          <w:sz w:val="20"/>
          <w:szCs w:val="20"/>
          <w:lang w:val="en-GB"/>
        </w:rPr>
        <w:t xml:space="preserve"> negotiating partners</w:t>
      </w:r>
      <w:r w:rsidR="00E533A5" w:rsidRPr="00E705E6">
        <w:rPr>
          <w:sz w:val="20"/>
          <w:szCs w:val="20"/>
          <w:lang w:val="en-GB"/>
        </w:rPr>
        <w:t xml:space="preserve"> (Hettne and Söderbaum 2005)</w:t>
      </w:r>
      <w:r w:rsidRPr="00E705E6">
        <w:rPr>
          <w:sz w:val="20"/>
          <w:szCs w:val="20"/>
          <w:lang w:val="en-GB"/>
        </w:rPr>
        <w:t xml:space="preserve">.    </w:t>
      </w:r>
    </w:p>
    <w:p w:rsidR="00C27F87" w:rsidRPr="00E705E6" w:rsidRDefault="00B85704"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On the contrary, in its relations with the EU-Asia Meeting (ASEM) the </w:t>
      </w:r>
      <w:r w:rsidR="00F47AC4" w:rsidRPr="00E705E6">
        <w:rPr>
          <w:sz w:val="20"/>
          <w:szCs w:val="20"/>
          <w:lang w:val="en-GB"/>
        </w:rPr>
        <w:t>EU</w:t>
      </w:r>
      <w:r w:rsidRPr="00E705E6">
        <w:rPr>
          <w:sz w:val="20"/>
          <w:szCs w:val="20"/>
          <w:lang w:val="en-GB"/>
        </w:rPr>
        <w:t xml:space="preserve"> resembles more of a </w:t>
      </w:r>
      <w:r w:rsidR="00A7091A" w:rsidRPr="00E705E6">
        <w:rPr>
          <w:sz w:val="20"/>
          <w:szCs w:val="20"/>
          <w:lang w:val="en-GB"/>
        </w:rPr>
        <w:t>normative</w:t>
      </w:r>
      <w:r w:rsidRPr="00E705E6">
        <w:rPr>
          <w:sz w:val="20"/>
          <w:szCs w:val="20"/>
          <w:lang w:val="en-GB"/>
        </w:rPr>
        <w:t xml:space="preserve"> power than a soft hegemon</w:t>
      </w:r>
      <w:r w:rsidR="00F271CD" w:rsidRPr="00E705E6">
        <w:rPr>
          <w:sz w:val="20"/>
          <w:szCs w:val="20"/>
          <w:lang w:val="en-GB"/>
        </w:rPr>
        <w:t>, given that</w:t>
      </w:r>
      <w:r w:rsidRPr="00E705E6">
        <w:rPr>
          <w:sz w:val="20"/>
          <w:szCs w:val="20"/>
          <w:lang w:val="en-GB"/>
        </w:rPr>
        <w:t xml:space="preserve"> several members of this counterpart regional group are economic giants in their own right.</w:t>
      </w:r>
      <w:r w:rsidR="00DD267D" w:rsidRPr="00E705E6">
        <w:rPr>
          <w:sz w:val="20"/>
          <w:szCs w:val="20"/>
          <w:lang w:val="en-GB"/>
        </w:rPr>
        <w:t xml:space="preserve">  In such cases, the leverage they possess makes ‘engagement with, and even indulgence of them, unavoidable</w:t>
      </w:r>
      <w:r w:rsidR="00F47AC4" w:rsidRPr="00E705E6">
        <w:rPr>
          <w:sz w:val="20"/>
          <w:szCs w:val="20"/>
          <w:lang w:val="en-GB"/>
        </w:rPr>
        <w:t>’</w:t>
      </w:r>
      <w:r w:rsidR="00DD267D" w:rsidRPr="00E705E6">
        <w:rPr>
          <w:sz w:val="20"/>
          <w:szCs w:val="20"/>
          <w:lang w:val="en-GB"/>
        </w:rPr>
        <w:t xml:space="preserve"> (Wood 2011: 247).</w:t>
      </w:r>
      <w:r w:rsidR="00C16052" w:rsidRPr="00E705E6">
        <w:rPr>
          <w:sz w:val="20"/>
          <w:szCs w:val="20"/>
          <w:lang w:val="en-GB"/>
        </w:rPr>
        <w:t xml:space="preserve">  </w:t>
      </w:r>
      <w:r w:rsidR="00144F50" w:rsidRPr="00E705E6">
        <w:rPr>
          <w:sz w:val="20"/>
          <w:szCs w:val="20"/>
          <w:lang w:val="en-GB"/>
        </w:rPr>
        <w:t xml:space="preserve">In the case of </w:t>
      </w:r>
      <w:r w:rsidR="00FF1301" w:rsidRPr="00E705E6">
        <w:rPr>
          <w:sz w:val="20"/>
          <w:szCs w:val="20"/>
          <w:lang w:val="en-GB"/>
        </w:rPr>
        <w:t>EU-</w:t>
      </w:r>
      <w:r w:rsidR="00144F50" w:rsidRPr="00E705E6">
        <w:rPr>
          <w:sz w:val="20"/>
          <w:szCs w:val="20"/>
          <w:lang w:val="en-GB"/>
        </w:rPr>
        <w:t>Brazil</w:t>
      </w:r>
      <w:r w:rsidR="00F271CD" w:rsidRPr="00E705E6">
        <w:rPr>
          <w:sz w:val="20"/>
          <w:szCs w:val="20"/>
          <w:lang w:val="en-GB"/>
        </w:rPr>
        <w:t xml:space="preserve"> relations</w:t>
      </w:r>
      <w:r w:rsidR="00144F50" w:rsidRPr="00E705E6">
        <w:rPr>
          <w:sz w:val="20"/>
          <w:szCs w:val="20"/>
          <w:lang w:val="en-GB"/>
        </w:rPr>
        <w:t xml:space="preserve">, both </w:t>
      </w:r>
      <w:r w:rsidR="00F271CD" w:rsidRPr="00E705E6">
        <w:rPr>
          <w:sz w:val="20"/>
          <w:szCs w:val="20"/>
          <w:lang w:val="en-GB"/>
        </w:rPr>
        <w:t xml:space="preserve">soft power and soft imperialist </w:t>
      </w:r>
      <w:r w:rsidR="00144F50" w:rsidRPr="00E705E6">
        <w:rPr>
          <w:sz w:val="20"/>
          <w:szCs w:val="20"/>
          <w:lang w:val="en-GB"/>
        </w:rPr>
        <w:t xml:space="preserve">models have relevance in explaining </w:t>
      </w:r>
      <w:r w:rsidR="000F2842" w:rsidRPr="00E705E6">
        <w:rPr>
          <w:sz w:val="20"/>
          <w:szCs w:val="20"/>
          <w:lang w:val="en-GB"/>
        </w:rPr>
        <w:t>political priorities and strategic interests</w:t>
      </w:r>
      <w:r w:rsidR="005905DF" w:rsidRPr="00E705E6">
        <w:rPr>
          <w:sz w:val="20"/>
          <w:szCs w:val="20"/>
          <w:lang w:val="en-GB"/>
        </w:rPr>
        <w:t xml:space="preserve">, especially so </w:t>
      </w:r>
      <w:r w:rsidR="00DD267D" w:rsidRPr="00E705E6">
        <w:rPr>
          <w:sz w:val="20"/>
          <w:szCs w:val="20"/>
          <w:lang w:val="en-GB"/>
        </w:rPr>
        <w:t>with regards to</w:t>
      </w:r>
      <w:r w:rsidR="005905DF" w:rsidRPr="00E705E6">
        <w:rPr>
          <w:sz w:val="20"/>
          <w:szCs w:val="20"/>
          <w:lang w:val="en-GB"/>
        </w:rPr>
        <w:t xml:space="preserve"> environment</w:t>
      </w:r>
      <w:r w:rsidR="00DD267D" w:rsidRPr="00E705E6">
        <w:rPr>
          <w:sz w:val="20"/>
          <w:szCs w:val="20"/>
          <w:lang w:val="en-GB"/>
        </w:rPr>
        <w:t>al policy</w:t>
      </w:r>
      <w:r w:rsidR="000F2842" w:rsidRPr="00E705E6">
        <w:rPr>
          <w:sz w:val="20"/>
          <w:szCs w:val="20"/>
          <w:lang w:val="en-GB"/>
        </w:rPr>
        <w:t xml:space="preserve">.  </w:t>
      </w:r>
      <w:r w:rsidR="00144F50" w:rsidRPr="00E705E6">
        <w:rPr>
          <w:sz w:val="20"/>
          <w:szCs w:val="20"/>
          <w:lang w:val="en-GB"/>
        </w:rPr>
        <w:t xml:space="preserve">The following sections outline the efforts taken by the </w:t>
      </w:r>
      <w:r w:rsidR="000F2842" w:rsidRPr="00E705E6">
        <w:rPr>
          <w:sz w:val="20"/>
          <w:szCs w:val="20"/>
          <w:lang w:val="en-GB"/>
        </w:rPr>
        <w:t>two actors</w:t>
      </w:r>
      <w:r w:rsidR="00144F50" w:rsidRPr="00E705E6">
        <w:rPr>
          <w:sz w:val="20"/>
          <w:szCs w:val="20"/>
          <w:lang w:val="en-GB"/>
        </w:rPr>
        <w:t xml:space="preserve"> to combat </w:t>
      </w:r>
      <w:r w:rsidR="000F2842" w:rsidRPr="00E705E6">
        <w:rPr>
          <w:sz w:val="20"/>
          <w:szCs w:val="20"/>
          <w:lang w:val="en-GB"/>
        </w:rPr>
        <w:t>deforestation and promote biofuels</w:t>
      </w:r>
      <w:r w:rsidR="00F3515C" w:rsidRPr="00E705E6">
        <w:rPr>
          <w:sz w:val="20"/>
          <w:szCs w:val="20"/>
          <w:lang w:val="en-GB"/>
        </w:rPr>
        <w:t>. These issues</w:t>
      </w:r>
      <w:r w:rsidR="00621992" w:rsidRPr="00E705E6">
        <w:rPr>
          <w:sz w:val="20"/>
          <w:szCs w:val="20"/>
          <w:lang w:val="en-GB"/>
        </w:rPr>
        <w:t xml:space="preserve"> have been identified in bilateral policy documents as the areas offering the greatest potential with respect to climate change mitigation activities (see e.g. European Commission 2007a).  </w:t>
      </w:r>
      <w:r w:rsidR="00693C39" w:rsidRPr="00E705E6">
        <w:rPr>
          <w:sz w:val="20"/>
          <w:szCs w:val="20"/>
          <w:lang w:val="en-GB"/>
        </w:rPr>
        <w:t>T</w:t>
      </w:r>
      <w:r w:rsidR="000F2842" w:rsidRPr="00E705E6">
        <w:rPr>
          <w:sz w:val="20"/>
          <w:szCs w:val="20"/>
          <w:lang w:val="en-GB"/>
        </w:rPr>
        <w:t xml:space="preserve">he </w:t>
      </w:r>
      <w:r w:rsidR="003248C2" w:rsidRPr="00E705E6">
        <w:rPr>
          <w:sz w:val="20"/>
          <w:szCs w:val="20"/>
          <w:lang w:val="en-GB"/>
        </w:rPr>
        <w:t>normative power and soft imperialist</w:t>
      </w:r>
      <w:r w:rsidR="000F2842" w:rsidRPr="00E705E6">
        <w:rPr>
          <w:sz w:val="20"/>
          <w:szCs w:val="20"/>
          <w:lang w:val="en-GB"/>
        </w:rPr>
        <w:t xml:space="preserve"> framework</w:t>
      </w:r>
      <w:r w:rsidR="003248C2" w:rsidRPr="00E705E6">
        <w:rPr>
          <w:sz w:val="20"/>
          <w:szCs w:val="20"/>
          <w:lang w:val="en-GB"/>
        </w:rPr>
        <w:t>s</w:t>
      </w:r>
      <w:r w:rsidR="00FF1301" w:rsidRPr="00E705E6">
        <w:rPr>
          <w:sz w:val="20"/>
          <w:szCs w:val="20"/>
          <w:lang w:val="en-GB"/>
        </w:rPr>
        <w:t xml:space="preserve"> are</w:t>
      </w:r>
      <w:r w:rsidR="000F2842" w:rsidRPr="00E705E6">
        <w:rPr>
          <w:sz w:val="20"/>
          <w:szCs w:val="20"/>
          <w:lang w:val="en-GB"/>
        </w:rPr>
        <w:t xml:space="preserve"> </w:t>
      </w:r>
      <w:r w:rsidR="00693C39" w:rsidRPr="00E705E6">
        <w:rPr>
          <w:sz w:val="20"/>
          <w:szCs w:val="20"/>
          <w:lang w:val="en-GB"/>
        </w:rPr>
        <w:t xml:space="preserve">then </w:t>
      </w:r>
      <w:r w:rsidR="003248C2" w:rsidRPr="00E705E6">
        <w:rPr>
          <w:sz w:val="20"/>
          <w:szCs w:val="20"/>
          <w:lang w:val="en-GB"/>
        </w:rPr>
        <w:t xml:space="preserve">evaluated </w:t>
      </w:r>
      <w:r w:rsidR="000F2842" w:rsidRPr="00E705E6">
        <w:rPr>
          <w:sz w:val="20"/>
          <w:szCs w:val="20"/>
          <w:lang w:val="en-GB"/>
        </w:rPr>
        <w:t xml:space="preserve">in </w:t>
      </w:r>
      <w:r w:rsidR="00D76A5C" w:rsidRPr="00E705E6">
        <w:rPr>
          <w:sz w:val="20"/>
          <w:szCs w:val="20"/>
          <w:lang w:val="en-GB"/>
        </w:rPr>
        <w:t xml:space="preserve">order to determine </w:t>
      </w:r>
      <w:r w:rsidR="00FF1301" w:rsidRPr="00E705E6">
        <w:rPr>
          <w:sz w:val="20"/>
          <w:szCs w:val="20"/>
          <w:lang w:val="en-GB"/>
        </w:rPr>
        <w:t>their suitability</w:t>
      </w:r>
      <w:r w:rsidR="00D76A5C" w:rsidRPr="00E705E6">
        <w:rPr>
          <w:sz w:val="20"/>
          <w:szCs w:val="20"/>
          <w:lang w:val="en-GB"/>
        </w:rPr>
        <w:t xml:space="preserve"> in </w:t>
      </w:r>
      <w:r w:rsidR="003248C2" w:rsidRPr="00E705E6">
        <w:rPr>
          <w:sz w:val="20"/>
          <w:szCs w:val="20"/>
          <w:lang w:val="en-GB"/>
        </w:rPr>
        <w:t>explaining</w:t>
      </w:r>
      <w:r w:rsidR="000F2842" w:rsidRPr="00E705E6">
        <w:rPr>
          <w:sz w:val="20"/>
          <w:szCs w:val="20"/>
          <w:lang w:val="en-GB"/>
        </w:rPr>
        <w:t xml:space="preserve"> </w:t>
      </w:r>
      <w:r w:rsidR="00217C3F" w:rsidRPr="00E705E6">
        <w:rPr>
          <w:sz w:val="20"/>
          <w:szCs w:val="20"/>
          <w:lang w:val="en-GB"/>
        </w:rPr>
        <w:t>current relations</w:t>
      </w:r>
      <w:r w:rsidR="00D76A5C" w:rsidRPr="00E705E6">
        <w:rPr>
          <w:sz w:val="20"/>
          <w:szCs w:val="20"/>
          <w:lang w:val="en-GB"/>
        </w:rPr>
        <w:t xml:space="preserve"> </w:t>
      </w:r>
      <w:r w:rsidR="00217C3F" w:rsidRPr="00E705E6">
        <w:rPr>
          <w:sz w:val="20"/>
          <w:szCs w:val="20"/>
          <w:lang w:val="en-GB"/>
        </w:rPr>
        <w:t xml:space="preserve">and </w:t>
      </w:r>
      <w:r w:rsidR="00FF1301" w:rsidRPr="00E705E6">
        <w:rPr>
          <w:sz w:val="20"/>
          <w:szCs w:val="20"/>
          <w:lang w:val="en-GB"/>
        </w:rPr>
        <w:t xml:space="preserve">the </w:t>
      </w:r>
      <w:r w:rsidR="00D76A5C" w:rsidRPr="00E705E6">
        <w:rPr>
          <w:sz w:val="20"/>
          <w:szCs w:val="20"/>
          <w:lang w:val="en-GB"/>
        </w:rPr>
        <w:t>complications</w:t>
      </w:r>
      <w:r w:rsidR="00DD2229" w:rsidRPr="00E705E6">
        <w:rPr>
          <w:sz w:val="20"/>
          <w:szCs w:val="20"/>
          <w:lang w:val="en-GB"/>
        </w:rPr>
        <w:t xml:space="preserve"> </w:t>
      </w:r>
      <w:r w:rsidR="00FF1301" w:rsidRPr="00E705E6">
        <w:rPr>
          <w:sz w:val="20"/>
          <w:szCs w:val="20"/>
          <w:lang w:val="en-GB"/>
        </w:rPr>
        <w:t xml:space="preserve">encountered </w:t>
      </w:r>
      <w:r w:rsidR="00DD2229" w:rsidRPr="00E705E6">
        <w:rPr>
          <w:sz w:val="20"/>
          <w:szCs w:val="20"/>
          <w:lang w:val="en-GB"/>
        </w:rPr>
        <w:t xml:space="preserve">in each of the </w:t>
      </w:r>
      <w:r w:rsidR="00472FC3" w:rsidRPr="00E705E6">
        <w:rPr>
          <w:sz w:val="20"/>
          <w:szCs w:val="20"/>
          <w:lang w:val="en-GB"/>
        </w:rPr>
        <w:t>two</w:t>
      </w:r>
      <w:r w:rsidR="00DD2229" w:rsidRPr="00E705E6">
        <w:rPr>
          <w:sz w:val="20"/>
          <w:szCs w:val="20"/>
          <w:lang w:val="en-GB"/>
        </w:rPr>
        <w:t xml:space="preserve"> aforementioned fields</w:t>
      </w:r>
      <w:r w:rsidR="00D76A5C" w:rsidRPr="00E705E6">
        <w:rPr>
          <w:sz w:val="20"/>
          <w:szCs w:val="20"/>
          <w:lang w:val="en-GB"/>
        </w:rPr>
        <w:t xml:space="preserve">.  </w:t>
      </w:r>
    </w:p>
    <w:p w:rsidR="00F87C04" w:rsidRPr="00E705E6" w:rsidRDefault="00AF05F1" w:rsidP="002F0881">
      <w:pPr>
        <w:autoSpaceDE w:val="0"/>
        <w:autoSpaceDN w:val="0"/>
        <w:adjustRightInd w:val="0"/>
        <w:spacing w:line="480" w:lineRule="auto"/>
        <w:jc w:val="both"/>
        <w:rPr>
          <w:sz w:val="20"/>
          <w:szCs w:val="20"/>
          <w:lang w:val="en-GB"/>
        </w:rPr>
      </w:pPr>
      <w:r w:rsidRPr="00E705E6">
        <w:rPr>
          <w:sz w:val="20"/>
          <w:szCs w:val="20"/>
          <w:lang w:val="en-GB"/>
        </w:rPr>
        <w:t xml:space="preserve"> </w:t>
      </w:r>
    </w:p>
    <w:p w:rsidR="003030CF" w:rsidRPr="00E705E6" w:rsidRDefault="00F87C04" w:rsidP="00E705E6">
      <w:pPr>
        <w:pStyle w:val="PargrafodaLista"/>
        <w:numPr>
          <w:ilvl w:val="0"/>
          <w:numId w:val="6"/>
        </w:numPr>
        <w:spacing w:line="480" w:lineRule="auto"/>
        <w:jc w:val="both"/>
        <w:rPr>
          <w:b/>
          <w:sz w:val="20"/>
          <w:szCs w:val="20"/>
          <w:lang w:val="en-GB"/>
        </w:rPr>
      </w:pPr>
      <w:r w:rsidRPr="00E705E6">
        <w:rPr>
          <w:b/>
          <w:sz w:val="20"/>
          <w:szCs w:val="20"/>
          <w:lang w:val="en-GB"/>
        </w:rPr>
        <w:lastRenderedPageBreak/>
        <w:t>The EU-</w:t>
      </w:r>
      <w:r w:rsidR="00BE6AD4" w:rsidRPr="00E705E6">
        <w:rPr>
          <w:b/>
          <w:sz w:val="20"/>
          <w:szCs w:val="20"/>
          <w:lang w:val="en-GB"/>
        </w:rPr>
        <w:t>Brazil</w:t>
      </w:r>
      <w:r w:rsidRPr="00E705E6">
        <w:rPr>
          <w:b/>
          <w:sz w:val="20"/>
          <w:szCs w:val="20"/>
          <w:lang w:val="en-GB"/>
        </w:rPr>
        <w:t xml:space="preserve"> strategic </w:t>
      </w:r>
      <w:r w:rsidR="004669A5" w:rsidRPr="00E705E6">
        <w:rPr>
          <w:b/>
          <w:sz w:val="20"/>
          <w:szCs w:val="20"/>
          <w:lang w:val="en-GB"/>
        </w:rPr>
        <w:t xml:space="preserve">(environmental) </w:t>
      </w:r>
      <w:r w:rsidRPr="00E705E6">
        <w:rPr>
          <w:b/>
          <w:sz w:val="20"/>
          <w:szCs w:val="20"/>
          <w:lang w:val="en-GB"/>
        </w:rPr>
        <w:t>partnership</w:t>
      </w:r>
    </w:p>
    <w:p w:rsidR="003B7F98" w:rsidRPr="00E705E6" w:rsidRDefault="003B7F98" w:rsidP="002F0881">
      <w:pPr>
        <w:autoSpaceDE w:val="0"/>
        <w:autoSpaceDN w:val="0"/>
        <w:adjustRightInd w:val="0"/>
        <w:spacing w:line="480" w:lineRule="auto"/>
        <w:jc w:val="both"/>
        <w:rPr>
          <w:sz w:val="20"/>
          <w:szCs w:val="20"/>
          <w:lang w:val="en-GB"/>
        </w:rPr>
      </w:pPr>
    </w:p>
    <w:p w:rsidR="009F5A78" w:rsidRPr="00E705E6" w:rsidRDefault="00B32E5F" w:rsidP="002F0881">
      <w:pPr>
        <w:autoSpaceDE w:val="0"/>
        <w:autoSpaceDN w:val="0"/>
        <w:adjustRightInd w:val="0"/>
        <w:spacing w:line="480" w:lineRule="auto"/>
        <w:jc w:val="both"/>
        <w:rPr>
          <w:sz w:val="20"/>
          <w:szCs w:val="20"/>
          <w:lang w:val="en-GB"/>
        </w:rPr>
      </w:pPr>
      <w:r w:rsidRPr="00E705E6">
        <w:rPr>
          <w:sz w:val="20"/>
          <w:szCs w:val="20"/>
          <w:lang w:val="en-GB"/>
        </w:rPr>
        <w:t>Unlike</w:t>
      </w:r>
      <w:r w:rsidR="00E80456" w:rsidRPr="00E705E6">
        <w:rPr>
          <w:sz w:val="20"/>
          <w:szCs w:val="20"/>
          <w:lang w:val="en-GB"/>
        </w:rPr>
        <w:t xml:space="preserve"> </w:t>
      </w:r>
      <w:r w:rsidR="00457516" w:rsidRPr="00E705E6">
        <w:rPr>
          <w:sz w:val="20"/>
          <w:szCs w:val="20"/>
          <w:lang w:val="en-GB"/>
        </w:rPr>
        <w:t>China and India</w:t>
      </w:r>
      <w:r w:rsidR="00BD7141" w:rsidRPr="00E705E6">
        <w:rPr>
          <w:sz w:val="20"/>
          <w:szCs w:val="20"/>
          <w:lang w:val="en-GB"/>
        </w:rPr>
        <w:t xml:space="preserve"> </w:t>
      </w:r>
      <w:r w:rsidRPr="00E705E6">
        <w:rPr>
          <w:sz w:val="20"/>
          <w:szCs w:val="20"/>
          <w:lang w:val="en-GB"/>
        </w:rPr>
        <w:t xml:space="preserve">which </w:t>
      </w:r>
      <w:r w:rsidR="00E80456" w:rsidRPr="00E705E6">
        <w:rPr>
          <w:sz w:val="20"/>
          <w:szCs w:val="20"/>
          <w:lang w:val="en-GB"/>
        </w:rPr>
        <w:t>are robustly sovereigntist and a</w:t>
      </w:r>
      <w:r w:rsidRPr="00E705E6">
        <w:rPr>
          <w:sz w:val="20"/>
          <w:szCs w:val="20"/>
          <w:lang w:val="en-GB"/>
        </w:rPr>
        <w:t xml:space="preserve">ttached to principles of non-interference, </w:t>
      </w:r>
      <w:r w:rsidR="00B66C66" w:rsidRPr="00E705E6">
        <w:rPr>
          <w:sz w:val="20"/>
          <w:szCs w:val="20"/>
          <w:lang w:val="en-GB"/>
        </w:rPr>
        <w:t>Brazil is</w:t>
      </w:r>
      <w:r w:rsidR="005837CF" w:rsidRPr="00E705E6">
        <w:rPr>
          <w:sz w:val="20"/>
          <w:szCs w:val="20"/>
          <w:lang w:val="en-GB"/>
        </w:rPr>
        <w:t xml:space="preserve"> deeply committed to multilateralism, thus </w:t>
      </w:r>
      <w:r w:rsidR="00FF1301" w:rsidRPr="00E705E6">
        <w:rPr>
          <w:sz w:val="20"/>
          <w:szCs w:val="20"/>
          <w:lang w:val="en-GB"/>
        </w:rPr>
        <w:t>sharing</w:t>
      </w:r>
      <w:r w:rsidR="005837CF" w:rsidRPr="00E705E6">
        <w:rPr>
          <w:sz w:val="20"/>
          <w:szCs w:val="20"/>
          <w:lang w:val="en-GB"/>
        </w:rPr>
        <w:t xml:space="preserve"> Europe’s multilateral perspective. For Brazil, a greater voice in global governance can only</w:t>
      </w:r>
      <w:r w:rsidR="002E7B57" w:rsidRPr="00E705E6">
        <w:rPr>
          <w:sz w:val="20"/>
          <w:szCs w:val="20"/>
          <w:lang w:val="en-GB"/>
        </w:rPr>
        <w:t xml:space="preserve"> be</w:t>
      </w:r>
      <w:r w:rsidR="005837CF" w:rsidRPr="00E705E6">
        <w:rPr>
          <w:sz w:val="20"/>
          <w:szCs w:val="20"/>
          <w:lang w:val="en-GB"/>
        </w:rPr>
        <w:t xml:space="preserve"> secured through multilateral means</w:t>
      </w:r>
      <w:r w:rsidR="00E533A5" w:rsidRPr="00E705E6">
        <w:rPr>
          <w:sz w:val="20"/>
          <w:szCs w:val="20"/>
          <w:lang w:val="en-GB"/>
        </w:rPr>
        <w:t xml:space="preserve"> (Armijo and Burges 2010)</w:t>
      </w:r>
      <w:r w:rsidR="005837CF" w:rsidRPr="00E705E6">
        <w:rPr>
          <w:sz w:val="20"/>
          <w:szCs w:val="20"/>
          <w:lang w:val="en-GB"/>
        </w:rPr>
        <w:t xml:space="preserve">. </w:t>
      </w:r>
      <w:r w:rsidR="00F64DC7" w:rsidRPr="00E705E6">
        <w:rPr>
          <w:sz w:val="20"/>
          <w:szCs w:val="20"/>
          <w:lang w:val="en-GB"/>
        </w:rPr>
        <w:t xml:space="preserve"> </w:t>
      </w:r>
      <w:r w:rsidR="009F5A78" w:rsidRPr="00E705E6">
        <w:rPr>
          <w:sz w:val="20"/>
          <w:szCs w:val="20"/>
          <w:lang w:val="en-GB"/>
        </w:rPr>
        <w:t xml:space="preserve">Eager to demonstrate its position as </w:t>
      </w:r>
      <w:r w:rsidR="008F404C" w:rsidRPr="00E705E6">
        <w:rPr>
          <w:sz w:val="20"/>
          <w:szCs w:val="20"/>
          <w:lang w:val="en-GB"/>
        </w:rPr>
        <w:t xml:space="preserve">a </w:t>
      </w:r>
      <w:r w:rsidR="00C43CF5" w:rsidRPr="00E705E6">
        <w:rPr>
          <w:sz w:val="20"/>
          <w:szCs w:val="20"/>
          <w:lang w:val="en-GB"/>
        </w:rPr>
        <w:t>‘</w:t>
      </w:r>
      <w:r w:rsidR="007E6692" w:rsidRPr="00E705E6">
        <w:rPr>
          <w:sz w:val="20"/>
          <w:szCs w:val="20"/>
          <w:lang w:val="en-GB"/>
        </w:rPr>
        <w:t>soft</w:t>
      </w:r>
      <w:r w:rsidR="008F404C" w:rsidRPr="00E705E6">
        <w:rPr>
          <w:sz w:val="20"/>
          <w:szCs w:val="20"/>
          <w:lang w:val="en-GB"/>
        </w:rPr>
        <w:t xml:space="preserve"> po</w:t>
      </w:r>
      <w:r w:rsidR="00C43CF5" w:rsidRPr="00E705E6">
        <w:rPr>
          <w:sz w:val="20"/>
          <w:szCs w:val="20"/>
          <w:lang w:val="en-GB"/>
        </w:rPr>
        <w:t>wer’</w:t>
      </w:r>
      <w:r w:rsidR="009F5A78" w:rsidRPr="00E705E6">
        <w:rPr>
          <w:sz w:val="20"/>
          <w:szCs w:val="20"/>
          <w:lang w:val="en-GB"/>
        </w:rPr>
        <w:t xml:space="preserve"> in global politics, Brazil has been investing </w:t>
      </w:r>
      <w:r w:rsidR="002B4493" w:rsidRPr="00E705E6">
        <w:rPr>
          <w:sz w:val="20"/>
          <w:szCs w:val="20"/>
          <w:lang w:val="en-GB"/>
        </w:rPr>
        <w:t>actively</w:t>
      </w:r>
      <w:r w:rsidR="009F5A78" w:rsidRPr="00E705E6">
        <w:rPr>
          <w:sz w:val="20"/>
          <w:szCs w:val="20"/>
          <w:lang w:val="en-GB"/>
        </w:rPr>
        <w:t xml:space="preserve"> in the </w:t>
      </w:r>
      <w:r w:rsidR="002E7B57" w:rsidRPr="00E705E6">
        <w:rPr>
          <w:sz w:val="20"/>
          <w:szCs w:val="20"/>
          <w:lang w:val="en-GB"/>
        </w:rPr>
        <w:t>development</w:t>
      </w:r>
      <w:r w:rsidR="002B4493" w:rsidRPr="00E705E6">
        <w:rPr>
          <w:sz w:val="20"/>
          <w:szCs w:val="20"/>
          <w:lang w:val="en-GB"/>
        </w:rPr>
        <w:t xml:space="preserve"> of both South-South and wider coalitions,</w:t>
      </w:r>
      <w:r w:rsidR="009F5A78" w:rsidRPr="00E705E6">
        <w:rPr>
          <w:sz w:val="20"/>
          <w:szCs w:val="20"/>
          <w:lang w:val="en-GB"/>
        </w:rPr>
        <w:t xml:space="preserve"> such as </w:t>
      </w:r>
      <w:r w:rsidR="002B4493" w:rsidRPr="00E705E6">
        <w:rPr>
          <w:sz w:val="20"/>
          <w:szCs w:val="20"/>
          <w:lang w:val="en-GB"/>
        </w:rPr>
        <w:t>the IBSA</w:t>
      </w:r>
      <w:r w:rsidR="002B4493" w:rsidRPr="00E705E6">
        <w:rPr>
          <w:rStyle w:val="Refdenotaderodap"/>
          <w:sz w:val="20"/>
          <w:szCs w:val="20"/>
          <w:lang w:val="en-GB"/>
        </w:rPr>
        <w:footnoteReference w:id="4"/>
      </w:r>
      <w:r w:rsidR="002B4493" w:rsidRPr="00E705E6">
        <w:rPr>
          <w:sz w:val="20"/>
          <w:szCs w:val="20"/>
          <w:lang w:val="en-GB"/>
        </w:rPr>
        <w:t>, BRIC</w:t>
      </w:r>
      <w:r w:rsidR="0098538D" w:rsidRPr="00E705E6">
        <w:rPr>
          <w:sz w:val="20"/>
          <w:szCs w:val="20"/>
          <w:lang w:val="en-GB"/>
        </w:rPr>
        <w:t>S</w:t>
      </w:r>
      <w:r w:rsidR="002B4493" w:rsidRPr="00E705E6">
        <w:rPr>
          <w:rStyle w:val="Refdenotaderodap"/>
          <w:sz w:val="20"/>
          <w:szCs w:val="20"/>
          <w:lang w:val="en-GB"/>
        </w:rPr>
        <w:footnoteReference w:id="5"/>
      </w:r>
      <w:r w:rsidR="002B4493" w:rsidRPr="00E705E6">
        <w:rPr>
          <w:sz w:val="20"/>
          <w:szCs w:val="20"/>
          <w:lang w:val="en-GB"/>
        </w:rPr>
        <w:t xml:space="preserve">, </w:t>
      </w:r>
      <w:r w:rsidR="00624FEC" w:rsidRPr="00E705E6">
        <w:rPr>
          <w:sz w:val="20"/>
          <w:szCs w:val="20"/>
          <w:lang w:val="en-GB"/>
        </w:rPr>
        <w:t>or the trade and</w:t>
      </w:r>
      <w:r w:rsidR="002B4493" w:rsidRPr="00E705E6">
        <w:rPr>
          <w:sz w:val="20"/>
          <w:szCs w:val="20"/>
          <w:lang w:val="en-GB"/>
        </w:rPr>
        <w:t xml:space="preserve"> financial G-20</w:t>
      </w:r>
      <w:r w:rsidR="00624FEC" w:rsidRPr="00E705E6">
        <w:rPr>
          <w:sz w:val="20"/>
          <w:szCs w:val="20"/>
          <w:lang w:val="en-GB"/>
        </w:rPr>
        <w:t>s</w:t>
      </w:r>
      <w:r w:rsidR="00E533A5" w:rsidRPr="00E705E6">
        <w:rPr>
          <w:sz w:val="20"/>
          <w:szCs w:val="20"/>
          <w:lang w:val="en-GB"/>
        </w:rPr>
        <w:t xml:space="preserve"> (</w:t>
      </w:r>
      <w:r w:rsidR="00232C61">
        <w:rPr>
          <w:sz w:val="20"/>
          <w:szCs w:val="20"/>
          <w:lang w:val="en-GB"/>
        </w:rPr>
        <w:t>Hopewell</w:t>
      </w:r>
      <w:r w:rsidR="00E20CEF" w:rsidRPr="00E705E6">
        <w:rPr>
          <w:sz w:val="20"/>
          <w:szCs w:val="20"/>
          <w:lang w:val="en-GB"/>
        </w:rPr>
        <w:t xml:space="preserve"> </w:t>
      </w:r>
      <w:r w:rsidR="00431AEF" w:rsidRPr="00E705E6">
        <w:rPr>
          <w:sz w:val="20"/>
          <w:szCs w:val="20"/>
          <w:lang w:val="en-GB"/>
        </w:rPr>
        <w:t>2013</w:t>
      </w:r>
      <w:r w:rsidR="00E20CEF" w:rsidRPr="00E705E6">
        <w:rPr>
          <w:sz w:val="20"/>
          <w:szCs w:val="20"/>
          <w:lang w:val="en-GB"/>
        </w:rPr>
        <w:t xml:space="preserve">; </w:t>
      </w:r>
      <w:r w:rsidR="00E533A5" w:rsidRPr="00E705E6">
        <w:rPr>
          <w:sz w:val="20"/>
          <w:szCs w:val="20"/>
          <w:lang w:val="en-GB"/>
        </w:rPr>
        <w:t>Armijo and Burges 2010).</w:t>
      </w:r>
      <w:r w:rsidR="00FF1301" w:rsidRPr="00E705E6">
        <w:rPr>
          <w:sz w:val="20"/>
          <w:szCs w:val="20"/>
          <w:lang w:val="en-GB"/>
        </w:rPr>
        <w:t xml:space="preserve">  </w:t>
      </w:r>
      <w:r w:rsidR="007E6692" w:rsidRPr="00E705E6">
        <w:rPr>
          <w:sz w:val="20"/>
          <w:szCs w:val="20"/>
          <w:lang w:val="en-GB"/>
        </w:rPr>
        <w:t xml:space="preserve">Brazilian </w:t>
      </w:r>
      <w:r w:rsidR="00624FEC" w:rsidRPr="00E705E6">
        <w:rPr>
          <w:sz w:val="20"/>
          <w:szCs w:val="20"/>
          <w:lang w:val="en-GB"/>
        </w:rPr>
        <w:t xml:space="preserve">emphasis on multilateralism and </w:t>
      </w:r>
      <w:r w:rsidR="007E6692" w:rsidRPr="00E705E6">
        <w:rPr>
          <w:sz w:val="20"/>
          <w:szCs w:val="20"/>
          <w:lang w:val="en-GB"/>
        </w:rPr>
        <w:t xml:space="preserve">a </w:t>
      </w:r>
      <w:r w:rsidR="00FF1301" w:rsidRPr="00E705E6">
        <w:rPr>
          <w:sz w:val="20"/>
          <w:szCs w:val="20"/>
          <w:lang w:val="en-GB"/>
        </w:rPr>
        <w:t>rule</w:t>
      </w:r>
      <w:r w:rsidR="00624FEC" w:rsidRPr="00E705E6">
        <w:rPr>
          <w:sz w:val="20"/>
          <w:szCs w:val="20"/>
          <w:lang w:val="en-GB"/>
        </w:rPr>
        <w:t xml:space="preserve">-based international order has </w:t>
      </w:r>
      <w:r w:rsidR="004D533D" w:rsidRPr="00E705E6">
        <w:rPr>
          <w:sz w:val="20"/>
          <w:szCs w:val="20"/>
          <w:lang w:val="en-GB"/>
        </w:rPr>
        <w:t xml:space="preserve">led to </w:t>
      </w:r>
      <w:r w:rsidR="00624FEC" w:rsidRPr="00E705E6">
        <w:rPr>
          <w:sz w:val="20"/>
          <w:szCs w:val="20"/>
          <w:lang w:val="en-GB"/>
        </w:rPr>
        <w:t xml:space="preserve">high expectations and implies that Brazil and the EU </w:t>
      </w:r>
      <w:r w:rsidR="006B1CC4" w:rsidRPr="00E705E6">
        <w:rPr>
          <w:sz w:val="20"/>
          <w:szCs w:val="20"/>
          <w:lang w:val="en-GB"/>
        </w:rPr>
        <w:t>could</w:t>
      </w:r>
      <w:r w:rsidR="00624FEC" w:rsidRPr="00E705E6">
        <w:rPr>
          <w:sz w:val="20"/>
          <w:szCs w:val="20"/>
          <w:lang w:val="en-GB"/>
        </w:rPr>
        <w:t xml:space="preserve"> be regarded as natural partners.</w:t>
      </w:r>
    </w:p>
    <w:p w:rsidR="001E4E5D" w:rsidRPr="00E705E6" w:rsidRDefault="00AD4B77"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The current legal and political framework for EU </w:t>
      </w:r>
      <w:r w:rsidR="00296469" w:rsidRPr="00E705E6">
        <w:rPr>
          <w:sz w:val="20"/>
          <w:szCs w:val="20"/>
          <w:lang w:val="en-GB"/>
        </w:rPr>
        <w:t xml:space="preserve">bilateral </w:t>
      </w:r>
      <w:r w:rsidRPr="00E705E6">
        <w:rPr>
          <w:sz w:val="20"/>
          <w:szCs w:val="20"/>
          <w:lang w:val="en-GB"/>
        </w:rPr>
        <w:t>relations with Brazil is the</w:t>
      </w:r>
      <w:r w:rsidR="007067B1" w:rsidRPr="00E705E6">
        <w:rPr>
          <w:sz w:val="20"/>
          <w:szCs w:val="20"/>
          <w:lang w:val="en-GB"/>
        </w:rPr>
        <w:t xml:space="preserve"> </w:t>
      </w:r>
      <w:r w:rsidR="00107009" w:rsidRPr="00E705E6">
        <w:rPr>
          <w:sz w:val="20"/>
          <w:szCs w:val="20"/>
          <w:lang w:val="en-GB"/>
        </w:rPr>
        <w:t>Strategic Partnership a</w:t>
      </w:r>
      <w:r w:rsidR="005013DD" w:rsidRPr="00E705E6">
        <w:rPr>
          <w:sz w:val="20"/>
          <w:szCs w:val="20"/>
          <w:lang w:val="en-GB"/>
        </w:rPr>
        <w:t xml:space="preserve">greement, </w:t>
      </w:r>
      <w:r w:rsidR="00636AF9" w:rsidRPr="00E705E6">
        <w:rPr>
          <w:sz w:val="20"/>
          <w:szCs w:val="20"/>
          <w:lang w:val="en-GB"/>
        </w:rPr>
        <w:t>established</w:t>
      </w:r>
      <w:r w:rsidR="007067B1" w:rsidRPr="00E705E6">
        <w:rPr>
          <w:sz w:val="20"/>
          <w:szCs w:val="20"/>
          <w:lang w:val="en-GB"/>
        </w:rPr>
        <w:t xml:space="preserve"> in 2007</w:t>
      </w:r>
      <w:r w:rsidR="00636AF9" w:rsidRPr="00E705E6">
        <w:rPr>
          <w:sz w:val="20"/>
          <w:szCs w:val="20"/>
          <w:lang w:val="en-GB"/>
        </w:rPr>
        <w:t xml:space="preserve"> at the</w:t>
      </w:r>
      <w:r w:rsidR="00636AF9" w:rsidRPr="00E705E6">
        <w:rPr>
          <w:sz w:val="20"/>
          <w:szCs w:val="20"/>
          <w:lang w:val="en-US"/>
        </w:rPr>
        <w:t xml:space="preserve"> initiative of the EU Portuguese Presidency</w:t>
      </w:r>
      <w:r w:rsidR="005013DD" w:rsidRPr="00E705E6">
        <w:rPr>
          <w:sz w:val="20"/>
          <w:szCs w:val="20"/>
          <w:lang w:val="en-GB"/>
        </w:rPr>
        <w:t xml:space="preserve">.  </w:t>
      </w:r>
      <w:r w:rsidR="00D72B37" w:rsidRPr="00E705E6">
        <w:rPr>
          <w:sz w:val="20"/>
          <w:szCs w:val="20"/>
          <w:lang w:val="en-GB"/>
        </w:rPr>
        <w:t xml:space="preserve">Joining the ranks of EU partners </w:t>
      </w:r>
      <w:r w:rsidR="007067B1" w:rsidRPr="00E705E6">
        <w:rPr>
          <w:sz w:val="20"/>
          <w:szCs w:val="20"/>
          <w:lang w:val="en-GB"/>
        </w:rPr>
        <w:t xml:space="preserve">entails </w:t>
      </w:r>
      <w:r w:rsidR="00D72B37" w:rsidRPr="00E705E6">
        <w:rPr>
          <w:sz w:val="20"/>
          <w:szCs w:val="20"/>
          <w:lang w:val="en-GB"/>
        </w:rPr>
        <w:t>in practice</w:t>
      </w:r>
      <w:r w:rsidR="002E7B57" w:rsidRPr="00E705E6">
        <w:rPr>
          <w:sz w:val="20"/>
          <w:szCs w:val="20"/>
          <w:lang w:val="en-GB"/>
        </w:rPr>
        <w:t>,</w:t>
      </w:r>
      <w:r w:rsidR="00D72B37" w:rsidRPr="00E705E6">
        <w:rPr>
          <w:sz w:val="20"/>
          <w:szCs w:val="20"/>
          <w:lang w:val="en-GB"/>
        </w:rPr>
        <w:t xml:space="preserve"> </w:t>
      </w:r>
      <w:r w:rsidR="00D72B37" w:rsidRPr="00E705E6">
        <w:rPr>
          <w:sz w:val="20"/>
          <w:szCs w:val="20"/>
          <w:lang w:val="en-US"/>
        </w:rPr>
        <w:t xml:space="preserve">boosting a foreign country's diplomatic status </w:t>
      </w:r>
      <w:r w:rsidR="007067B1" w:rsidRPr="00E705E6">
        <w:rPr>
          <w:sz w:val="20"/>
          <w:szCs w:val="20"/>
          <w:lang w:val="en-GB"/>
        </w:rPr>
        <w:t>by</w:t>
      </w:r>
      <w:r w:rsidR="00D72B37" w:rsidRPr="00E705E6">
        <w:rPr>
          <w:sz w:val="20"/>
          <w:szCs w:val="20"/>
          <w:lang w:val="en-US"/>
        </w:rPr>
        <w:t xml:space="preserve"> </w:t>
      </w:r>
      <w:r w:rsidR="008F404C" w:rsidRPr="00E705E6">
        <w:rPr>
          <w:sz w:val="20"/>
          <w:szCs w:val="20"/>
          <w:lang w:val="en-US"/>
        </w:rPr>
        <w:t>organizing</w:t>
      </w:r>
      <w:r w:rsidR="00D72B37" w:rsidRPr="00E705E6">
        <w:rPr>
          <w:sz w:val="20"/>
          <w:szCs w:val="20"/>
          <w:lang w:val="en-US"/>
        </w:rPr>
        <w:t xml:space="preserve"> summits</w:t>
      </w:r>
      <w:r w:rsidR="00D72B37" w:rsidRPr="00E705E6">
        <w:rPr>
          <w:rStyle w:val="Refdenotaderodap"/>
          <w:sz w:val="20"/>
          <w:szCs w:val="20"/>
        </w:rPr>
        <w:footnoteReference w:id="6"/>
      </w:r>
      <w:r w:rsidR="00D72B37" w:rsidRPr="00E705E6">
        <w:rPr>
          <w:sz w:val="20"/>
          <w:szCs w:val="20"/>
          <w:lang w:val="en-US"/>
        </w:rPr>
        <w:t>, plus a plethora of minister</w:t>
      </w:r>
      <w:r w:rsidR="00D473B1" w:rsidRPr="00E705E6">
        <w:rPr>
          <w:sz w:val="20"/>
          <w:szCs w:val="20"/>
          <w:lang w:val="en-GB"/>
        </w:rPr>
        <w:t>ial</w:t>
      </w:r>
      <w:r w:rsidR="00151940" w:rsidRPr="00E705E6">
        <w:rPr>
          <w:sz w:val="20"/>
          <w:szCs w:val="20"/>
          <w:lang w:val="en-US"/>
        </w:rPr>
        <w:t>-</w:t>
      </w:r>
      <w:r w:rsidR="00D72B37" w:rsidRPr="00E705E6">
        <w:rPr>
          <w:sz w:val="20"/>
          <w:szCs w:val="20"/>
          <w:lang w:val="en-US"/>
        </w:rPr>
        <w:t xml:space="preserve"> and expert-level meetings</w:t>
      </w:r>
      <w:r w:rsidR="00A6608E" w:rsidRPr="00E705E6">
        <w:rPr>
          <w:sz w:val="20"/>
          <w:szCs w:val="20"/>
          <w:lang w:val="en-US"/>
        </w:rPr>
        <w:t xml:space="preserve"> on a </w:t>
      </w:r>
      <w:r w:rsidR="004D533D" w:rsidRPr="00E705E6">
        <w:rPr>
          <w:sz w:val="20"/>
          <w:szCs w:val="20"/>
          <w:lang w:val="en-US"/>
        </w:rPr>
        <w:t xml:space="preserve">wide range </w:t>
      </w:r>
      <w:r w:rsidR="00A6608E" w:rsidRPr="00E705E6">
        <w:rPr>
          <w:sz w:val="20"/>
          <w:szCs w:val="20"/>
          <w:lang w:val="en-US"/>
        </w:rPr>
        <w:t>of policy issues</w:t>
      </w:r>
      <w:r w:rsidR="00D72B37" w:rsidRPr="00E705E6">
        <w:rPr>
          <w:sz w:val="20"/>
          <w:szCs w:val="20"/>
          <w:lang w:val="en-US"/>
        </w:rPr>
        <w:t>.</w:t>
      </w:r>
      <w:r w:rsidR="00D72B37" w:rsidRPr="00E705E6">
        <w:rPr>
          <w:sz w:val="20"/>
          <w:szCs w:val="20"/>
          <w:lang w:val="en-GB"/>
        </w:rPr>
        <w:t xml:space="preserve">  </w:t>
      </w:r>
      <w:r w:rsidR="00587B4B" w:rsidRPr="00E705E6">
        <w:rPr>
          <w:sz w:val="20"/>
          <w:szCs w:val="20"/>
          <w:lang w:val="en-GB"/>
        </w:rPr>
        <w:t xml:space="preserve">In </w:t>
      </w:r>
      <w:r w:rsidR="007355BC" w:rsidRPr="00E705E6">
        <w:rPr>
          <w:sz w:val="20"/>
          <w:szCs w:val="20"/>
          <w:lang w:val="en-GB"/>
        </w:rPr>
        <w:t xml:space="preserve">2008 and 2011 two </w:t>
      </w:r>
      <w:r w:rsidR="006719C1" w:rsidRPr="00E705E6">
        <w:rPr>
          <w:sz w:val="20"/>
          <w:szCs w:val="20"/>
          <w:lang w:val="en-GB"/>
        </w:rPr>
        <w:t xml:space="preserve">successive </w:t>
      </w:r>
      <w:r w:rsidR="007355BC" w:rsidRPr="00E705E6">
        <w:rPr>
          <w:sz w:val="20"/>
          <w:szCs w:val="20"/>
          <w:lang w:val="en-GB"/>
        </w:rPr>
        <w:t>Joint Action Plans (JAPs)</w:t>
      </w:r>
      <w:r w:rsidR="003D68D6" w:rsidRPr="00E705E6">
        <w:rPr>
          <w:rStyle w:val="Refdenotaderodap"/>
          <w:sz w:val="20"/>
          <w:szCs w:val="20"/>
          <w:lang w:val="en-GB"/>
        </w:rPr>
        <w:footnoteReference w:id="7"/>
      </w:r>
      <w:r w:rsidR="00587B4B" w:rsidRPr="00E705E6">
        <w:rPr>
          <w:sz w:val="20"/>
          <w:szCs w:val="20"/>
          <w:lang w:val="en-GB"/>
        </w:rPr>
        <w:t xml:space="preserve"> were adopted, calling </w:t>
      </w:r>
      <w:r w:rsidR="003D15AD" w:rsidRPr="00E705E6">
        <w:rPr>
          <w:i/>
          <w:sz w:val="20"/>
          <w:szCs w:val="20"/>
          <w:lang w:val="en-GB"/>
        </w:rPr>
        <w:t>inter alia</w:t>
      </w:r>
      <w:r w:rsidR="007355BC" w:rsidRPr="00E705E6">
        <w:rPr>
          <w:sz w:val="20"/>
          <w:szCs w:val="20"/>
          <w:lang w:val="en-GB"/>
        </w:rPr>
        <w:t xml:space="preserve"> for increased cooperation on </w:t>
      </w:r>
      <w:r w:rsidR="00627707" w:rsidRPr="00E705E6">
        <w:rPr>
          <w:sz w:val="20"/>
          <w:szCs w:val="20"/>
          <w:lang w:val="en-GB"/>
        </w:rPr>
        <w:t>trade, science/</w:t>
      </w:r>
      <w:r w:rsidR="007355BC" w:rsidRPr="00E705E6">
        <w:rPr>
          <w:sz w:val="20"/>
          <w:szCs w:val="20"/>
          <w:lang w:val="en-GB"/>
        </w:rPr>
        <w:t xml:space="preserve">technology, renewable energy and the environment.  </w:t>
      </w:r>
      <w:r w:rsidR="00333B67" w:rsidRPr="00E705E6">
        <w:rPr>
          <w:sz w:val="20"/>
          <w:szCs w:val="20"/>
          <w:lang w:val="en-GB"/>
        </w:rPr>
        <w:t>T</w:t>
      </w:r>
      <w:r w:rsidR="00107009" w:rsidRPr="00E705E6">
        <w:rPr>
          <w:sz w:val="20"/>
          <w:szCs w:val="20"/>
          <w:lang w:val="en-GB"/>
        </w:rPr>
        <w:t xml:space="preserve">rade dominates the agenda, </w:t>
      </w:r>
      <w:r w:rsidR="003D2885" w:rsidRPr="00E705E6">
        <w:rPr>
          <w:sz w:val="20"/>
          <w:szCs w:val="20"/>
          <w:lang w:val="en-GB"/>
        </w:rPr>
        <w:t>with t</w:t>
      </w:r>
      <w:r w:rsidR="002C5901" w:rsidRPr="00E705E6">
        <w:rPr>
          <w:sz w:val="20"/>
          <w:szCs w:val="20"/>
          <w:lang w:val="en-GB"/>
        </w:rPr>
        <w:t xml:space="preserve">he conclusion </w:t>
      </w:r>
      <w:r w:rsidR="00F013FD" w:rsidRPr="00E705E6">
        <w:rPr>
          <w:sz w:val="20"/>
          <w:szCs w:val="20"/>
          <w:lang w:val="en-GB"/>
        </w:rPr>
        <w:t>of an Association Agree</w:t>
      </w:r>
      <w:r w:rsidR="002C5901" w:rsidRPr="00E705E6">
        <w:rPr>
          <w:sz w:val="20"/>
          <w:szCs w:val="20"/>
          <w:lang w:val="en-GB"/>
        </w:rPr>
        <w:t>ment between the EU and Mercosur</w:t>
      </w:r>
      <w:r w:rsidR="009D5DFB" w:rsidRPr="00E705E6">
        <w:rPr>
          <w:rStyle w:val="Refdenotaderodap"/>
          <w:sz w:val="20"/>
          <w:szCs w:val="20"/>
          <w:lang w:val="en-GB"/>
        </w:rPr>
        <w:footnoteReference w:id="8"/>
      </w:r>
      <w:r w:rsidR="004366DF" w:rsidRPr="00E705E6">
        <w:rPr>
          <w:sz w:val="20"/>
          <w:szCs w:val="20"/>
          <w:lang w:val="en-GB"/>
        </w:rPr>
        <w:t xml:space="preserve"> currently </w:t>
      </w:r>
      <w:r w:rsidR="003D2885" w:rsidRPr="00E705E6">
        <w:rPr>
          <w:sz w:val="20"/>
          <w:szCs w:val="20"/>
          <w:lang w:val="en-GB"/>
        </w:rPr>
        <w:t xml:space="preserve">being </w:t>
      </w:r>
      <w:r w:rsidR="004366DF" w:rsidRPr="00E705E6">
        <w:rPr>
          <w:sz w:val="20"/>
          <w:szCs w:val="20"/>
          <w:lang w:val="en-GB"/>
        </w:rPr>
        <w:t xml:space="preserve">the highest </w:t>
      </w:r>
      <w:r w:rsidR="004F51BC" w:rsidRPr="00E705E6">
        <w:rPr>
          <w:sz w:val="20"/>
          <w:szCs w:val="20"/>
          <w:lang w:val="en-GB"/>
        </w:rPr>
        <w:t>interregional</w:t>
      </w:r>
      <w:r w:rsidR="003D2885" w:rsidRPr="00E705E6">
        <w:rPr>
          <w:sz w:val="20"/>
          <w:szCs w:val="20"/>
          <w:lang w:val="en-GB"/>
        </w:rPr>
        <w:t xml:space="preserve"> priority.  F</w:t>
      </w:r>
      <w:r w:rsidR="004366DF" w:rsidRPr="00E705E6">
        <w:rPr>
          <w:sz w:val="20"/>
          <w:szCs w:val="20"/>
          <w:lang w:val="en-GB"/>
        </w:rPr>
        <w:t>ormal n</w:t>
      </w:r>
      <w:r w:rsidR="00F013FD" w:rsidRPr="00E705E6">
        <w:rPr>
          <w:sz w:val="20"/>
          <w:szCs w:val="20"/>
          <w:lang w:val="en-GB"/>
        </w:rPr>
        <w:t xml:space="preserve">egotiations </w:t>
      </w:r>
      <w:r w:rsidR="003D2885" w:rsidRPr="00E705E6">
        <w:rPr>
          <w:sz w:val="20"/>
          <w:szCs w:val="20"/>
          <w:lang w:val="en-GB"/>
        </w:rPr>
        <w:t>opened in 1999, collapsed</w:t>
      </w:r>
      <w:r w:rsidR="00575212" w:rsidRPr="00E705E6">
        <w:rPr>
          <w:sz w:val="20"/>
          <w:szCs w:val="20"/>
          <w:lang w:val="en-GB"/>
        </w:rPr>
        <w:t xml:space="preserve"> in 2004</w:t>
      </w:r>
      <w:r w:rsidR="006E6FCA" w:rsidRPr="00E705E6">
        <w:rPr>
          <w:sz w:val="20"/>
          <w:szCs w:val="20"/>
          <w:lang w:val="en-GB"/>
        </w:rPr>
        <w:t xml:space="preserve"> due to antipodal positions on agricultural trade liberalization (see Section 7)</w:t>
      </w:r>
      <w:r w:rsidR="00575212" w:rsidRPr="00E705E6">
        <w:rPr>
          <w:sz w:val="20"/>
          <w:szCs w:val="20"/>
          <w:lang w:val="en-GB"/>
        </w:rPr>
        <w:t>,</w:t>
      </w:r>
      <w:r w:rsidR="006E6FCA" w:rsidRPr="00E705E6">
        <w:rPr>
          <w:sz w:val="20"/>
          <w:szCs w:val="20"/>
          <w:lang w:val="en-GB"/>
        </w:rPr>
        <w:t xml:space="preserve"> </w:t>
      </w:r>
      <w:r w:rsidR="00EC3611" w:rsidRPr="00E705E6">
        <w:rPr>
          <w:sz w:val="20"/>
          <w:szCs w:val="20"/>
          <w:lang w:val="en-GB"/>
        </w:rPr>
        <w:t>a</w:t>
      </w:r>
      <w:r w:rsidR="00575212" w:rsidRPr="00E705E6">
        <w:rPr>
          <w:sz w:val="20"/>
          <w:szCs w:val="20"/>
          <w:lang w:val="en-GB"/>
        </w:rPr>
        <w:t xml:space="preserve">nd </w:t>
      </w:r>
      <w:r w:rsidR="003D2885" w:rsidRPr="00E705E6">
        <w:rPr>
          <w:sz w:val="20"/>
          <w:szCs w:val="20"/>
          <w:lang w:val="en-GB"/>
        </w:rPr>
        <w:t>were</w:t>
      </w:r>
      <w:r w:rsidR="00F013FD" w:rsidRPr="00E705E6">
        <w:rPr>
          <w:sz w:val="20"/>
          <w:szCs w:val="20"/>
          <w:lang w:val="en-GB"/>
        </w:rPr>
        <w:t xml:space="preserve"> re-launched in 2010, at the initiative of the EU</w:t>
      </w:r>
      <w:r w:rsidR="005013DD" w:rsidRPr="00E705E6">
        <w:rPr>
          <w:sz w:val="20"/>
          <w:szCs w:val="20"/>
          <w:lang w:val="en-GB"/>
        </w:rPr>
        <w:t xml:space="preserve"> Spanish Presidency</w:t>
      </w:r>
      <w:r w:rsidR="00F013FD" w:rsidRPr="00E705E6">
        <w:rPr>
          <w:sz w:val="20"/>
          <w:szCs w:val="20"/>
          <w:lang w:val="en-GB"/>
        </w:rPr>
        <w:t xml:space="preserve">. </w:t>
      </w:r>
      <w:r w:rsidR="0013314F" w:rsidRPr="00E705E6">
        <w:rPr>
          <w:sz w:val="20"/>
          <w:szCs w:val="20"/>
          <w:lang w:val="en-GB"/>
        </w:rPr>
        <w:t>As of October 2013, c</w:t>
      </w:r>
      <w:r w:rsidR="001E4E5D" w:rsidRPr="00E705E6">
        <w:rPr>
          <w:sz w:val="20"/>
          <w:szCs w:val="20"/>
          <w:lang w:val="en-GB"/>
        </w:rPr>
        <w:t>onsultations are currently being held and both partners are expected to present a list of offers and requests for liberalization to each other by the end of 2013.</w:t>
      </w:r>
      <w:r w:rsidR="001E4E5D" w:rsidRPr="00E705E6">
        <w:rPr>
          <w:rStyle w:val="Refdenotaderodap"/>
          <w:sz w:val="20"/>
          <w:szCs w:val="20"/>
          <w:lang w:val="en-GB"/>
        </w:rPr>
        <w:footnoteReference w:id="9"/>
      </w:r>
    </w:p>
    <w:p w:rsidR="004669A5" w:rsidRPr="00E705E6" w:rsidRDefault="004669A5"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On first reading, prospects for </w:t>
      </w:r>
      <w:r w:rsidR="00C40162" w:rsidRPr="00E705E6">
        <w:rPr>
          <w:sz w:val="20"/>
          <w:szCs w:val="20"/>
          <w:lang w:val="en-GB"/>
        </w:rPr>
        <w:t xml:space="preserve">bilateral </w:t>
      </w:r>
      <w:r w:rsidRPr="00E705E6">
        <w:rPr>
          <w:sz w:val="20"/>
          <w:szCs w:val="20"/>
          <w:lang w:val="en-GB"/>
        </w:rPr>
        <w:t>cooperation in the field</w:t>
      </w:r>
      <w:r w:rsidR="00C40162" w:rsidRPr="00E705E6">
        <w:rPr>
          <w:sz w:val="20"/>
          <w:szCs w:val="20"/>
          <w:lang w:val="en-GB"/>
        </w:rPr>
        <w:t>s</w:t>
      </w:r>
      <w:r w:rsidRPr="00E705E6">
        <w:rPr>
          <w:sz w:val="20"/>
          <w:szCs w:val="20"/>
          <w:lang w:val="en-GB"/>
        </w:rPr>
        <w:t xml:space="preserve"> of renewable energy (particularly biofuels) and </w:t>
      </w:r>
      <w:r w:rsidR="0068445C" w:rsidRPr="00E705E6">
        <w:rPr>
          <w:sz w:val="20"/>
          <w:szCs w:val="20"/>
          <w:lang w:val="en-GB"/>
        </w:rPr>
        <w:t>climate change</w:t>
      </w:r>
      <w:r w:rsidRPr="00E705E6">
        <w:rPr>
          <w:sz w:val="20"/>
          <w:szCs w:val="20"/>
          <w:lang w:val="en-GB"/>
        </w:rPr>
        <w:t xml:space="preserve"> (mainly deforestation) generally </w:t>
      </w:r>
      <w:r w:rsidR="0068445C" w:rsidRPr="00E705E6">
        <w:rPr>
          <w:sz w:val="20"/>
          <w:szCs w:val="20"/>
          <w:lang w:val="en-GB"/>
        </w:rPr>
        <w:t>look</w:t>
      </w:r>
      <w:r w:rsidRPr="00E705E6">
        <w:rPr>
          <w:sz w:val="20"/>
          <w:szCs w:val="20"/>
          <w:lang w:val="en-GB"/>
        </w:rPr>
        <w:t xml:space="preserve"> promising.  For instance, the EU could use its technical expertise and financial muscle to concretely help Brazil to curb deforestation, while Brazilian biofuels could allow the EU to diversify its transport energy matrix and hence alleviate its growing dependence </w:t>
      </w:r>
      <w:r w:rsidRPr="00E705E6">
        <w:rPr>
          <w:sz w:val="20"/>
          <w:szCs w:val="20"/>
          <w:lang w:val="en-GB"/>
        </w:rPr>
        <w:lastRenderedPageBreak/>
        <w:t>on imported, climate-damaging fossil fuels</w:t>
      </w:r>
      <w:r w:rsidR="00AB71E8" w:rsidRPr="00E705E6">
        <w:rPr>
          <w:sz w:val="20"/>
          <w:szCs w:val="20"/>
          <w:lang w:val="en-GB"/>
        </w:rPr>
        <w:t xml:space="preserve"> (Afionis and Bailey 2012)</w:t>
      </w:r>
      <w:r w:rsidRPr="00E705E6">
        <w:rPr>
          <w:sz w:val="20"/>
          <w:szCs w:val="20"/>
          <w:lang w:val="en-GB"/>
        </w:rPr>
        <w:t>.  Despite this potential, only a handful of joint actions are currently being undertaken, due mainly to inadequate funding and the nascency of the partnership</w:t>
      </w:r>
      <w:r w:rsidR="001E4E5D" w:rsidRPr="00E705E6">
        <w:rPr>
          <w:sz w:val="20"/>
          <w:szCs w:val="20"/>
          <w:lang w:val="en-GB"/>
        </w:rPr>
        <w:t>.</w:t>
      </w:r>
      <w:r w:rsidRPr="00E705E6">
        <w:rPr>
          <w:rStyle w:val="Refdenotaderodap"/>
          <w:sz w:val="20"/>
          <w:szCs w:val="20"/>
          <w:lang w:val="en-GB"/>
        </w:rPr>
        <w:footnoteReference w:id="10"/>
      </w:r>
      <w:r w:rsidRPr="00E705E6">
        <w:rPr>
          <w:sz w:val="20"/>
          <w:szCs w:val="20"/>
          <w:lang w:val="en-GB"/>
        </w:rPr>
        <w:t xml:space="preserve">  </w:t>
      </w:r>
    </w:p>
    <w:p w:rsidR="004669A5" w:rsidRPr="00E705E6" w:rsidRDefault="00457516" w:rsidP="006E4A48">
      <w:pPr>
        <w:autoSpaceDE w:val="0"/>
        <w:autoSpaceDN w:val="0"/>
        <w:adjustRightInd w:val="0"/>
        <w:spacing w:line="480" w:lineRule="auto"/>
        <w:ind w:firstLine="720"/>
        <w:jc w:val="both"/>
        <w:rPr>
          <w:rFonts w:eastAsiaTheme="minorHAnsi"/>
          <w:sz w:val="20"/>
          <w:szCs w:val="20"/>
          <w:lang w:val="en-GB" w:eastAsia="en-US"/>
        </w:rPr>
      </w:pPr>
      <w:r w:rsidRPr="00E705E6">
        <w:rPr>
          <w:sz w:val="20"/>
          <w:szCs w:val="20"/>
          <w:lang w:val="en-GB"/>
        </w:rPr>
        <w:t>T</w:t>
      </w:r>
      <w:r w:rsidR="004669A5" w:rsidRPr="00E705E6">
        <w:rPr>
          <w:sz w:val="20"/>
          <w:szCs w:val="20"/>
          <w:lang w:val="en-GB"/>
        </w:rPr>
        <w:t xml:space="preserve">he European Commission earmarked a total of €61 million </w:t>
      </w:r>
      <w:r w:rsidRPr="00E705E6">
        <w:rPr>
          <w:sz w:val="20"/>
          <w:szCs w:val="20"/>
          <w:lang w:val="en-GB"/>
        </w:rPr>
        <w:t xml:space="preserve">of funding </w:t>
      </w:r>
      <w:r w:rsidR="004669A5" w:rsidRPr="00E705E6">
        <w:rPr>
          <w:sz w:val="20"/>
          <w:szCs w:val="20"/>
          <w:lang w:val="en-GB"/>
        </w:rPr>
        <w:t>during the period 2007-2013, of which about €18 million are to be channe</w:t>
      </w:r>
      <w:r w:rsidR="00A42686" w:rsidRPr="00E705E6">
        <w:rPr>
          <w:sz w:val="20"/>
          <w:szCs w:val="20"/>
          <w:lang w:val="en-GB"/>
        </w:rPr>
        <w:t>lled to environmental projects</w:t>
      </w:r>
      <w:r w:rsidR="00396B73" w:rsidRPr="00E705E6">
        <w:rPr>
          <w:sz w:val="20"/>
          <w:szCs w:val="20"/>
          <w:lang w:val="en-GB"/>
        </w:rPr>
        <w:t xml:space="preserve"> (European Commission 2007a)</w:t>
      </w:r>
      <w:r w:rsidR="004669A5" w:rsidRPr="00E705E6">
        <w:rPr>
          <w:sz w:val="20"/>
          <w:szCs w:val="20"/>
          <w:lang w:val="en-GB"/>
        </w:rPr>
        <w:t xml:space="preserve">.  During the 2011 Brussels summit, the EU identified this </w:t>
      </w:r>
      <w:r w:rsidR="00EC3611" w:rsidRPr="00E705E6">
        <w:rPr>
          <w:sz w:val="20"/>
          <w:szCs w:val="20"/>
          <w:lang w:val="en-GB"/>
        </w:rPr>
        <w:t xml:space="preserve">shortage of funds as a problem, </w:t>
      </w:r>
      <w:r w:rsidR="00294705" w:rsidRPr="00E705E6">
        <w:rPr>
          <w:sz w:val="20"/>
          <w:szCs w:val="20"/>
          <w:lang w:val="en-GB"/>
        </w:rPr>
        <w:t>and subsequently</w:t>
      </w:r>
      <w:r w:rsidR="004669A5" w:rsidRPr="00E705E6">
        <w:rPr>
          <w:sz w:val="20"/>
          <w:szCs w:val="20"/>
          <w:lang w:val="en-GB"/>
        </w:rPr>
        <w:t xml:space="preserve"> announc</w:t>
      </w:r>
      <w:r w:rsidR="00294705" w:rsidRPr="00E705E6">
        <w:rPr>
          <w:sz w:val="20"/>
          <w:szCs w:val="20"/>
          <w:lang w:val="en-GB"/>
        </w:rPr>
        <w:t>ed</w:t>
      </w:r>
      <w:r w:rsidR="004669A5" w:rsidRPr="00E705E6">
        <w:rPr>
          <w:sz w:val="20"/>
          <w:szCs w:val="20"/>
          <w:lang w:val="en-GB"/>
        </w:rPr>
        <w:t xml:space="preserve"> that the European Investment Bank (EIB) was to provide a €500 million loan to the Brazilian Development Bank (BNDES) for projects in renewable energy </w:t>
      </w:r>
      <w:r w:rsidR="00A42686" w:rsidRPr="00E705E6">
        <w:rPr>
          <w:sz w:val="20"/>
          <w:szCs w:val="20"/>
          <w:lang w:val="en-GB"/>
        </w:rPr>
        <w:t>and energy efficiency</w:t>
      </w:r>
      <w:r w:rsidR="00396B73" w:rsidRPr="00E705E6">
        <w:rPr>
          <w:sz w:val="20"/>
          <w:szCs w:val="20"/>
          <w:lang w:val="en-GB"/>
        </w:rPr>
        <w:t xml:space="preserve"> (EIB 2011)</w:t>
      </w:r>
      <w:r w:rsidR="004669A5" w:rsidRPr="00E705E6">
        <w:rPr>
          <w:sz w:val="20"/>
          <w:szCs w:val="20"/>
          <w:lang w:val="en-GB"/>
        </w:rPr>
        <w:t xml:space="preserve">.  Insufficient funding has </w:t>
      </w:r>
      <w:r w:rsidR="00F40118" w:rsidRPr="00E705E6">
        <w:rPr>
          <w:sz w:val="20"/>
          <w:szCs w:val="20"/>
          <w:lang w:val="en-GB"/>
        </w:rPr>
        <w:t xml:space="preserve">also </w:t>
      </w:r>
      <w:r w:rsidR="004669A5" w:rsidRPr="00E705E6">
        <w:rPr>
          <w:sz w:val="20"/>
          <w:szCs w:val="20"/>
          <w:lang w:val="en-GB"/>
        </w:rPr>
        <w:t>been a constraining factor with regard</w:t>
      </w:r>
      <w:r w:rsidR="00DF2892" w:rsidRPr="00E705E6">
        <w:rPr>
          <w:sz w:val="20"/>
          <w:szCs w:val="20"/>
          <w:lang w:val="en-GB"/>
        </w:rPr>
        <w:t>s</w:t>
      </w:r>
      <w:r w:rsidR="004669A5" w:rsidRPr="00E705E6">
        <w:rPr>
          <w:sz w:val="20"/>
          <w:szCs w:val="20"/>
          <w:lang w:val="en-GB"/>
        </w:rPr>
        <w:t xml:space="preserve"> to achieving the environmental objectives of the EU’s other strategic partnerships, as the EIB announced a €500 million loan to China </w:t>
      </w:r>
      <w:r w:rsidR="00976786" w:rsidRPr="00E705E6">
        <w:rPr>
          <w:sz w:val="20"/>
          <w:szCs w:val="20"/>
          <w:lang w:val="en-GB"/>
        </w:rPr>
        <w:t xml:space="preserve">in 2010 </w:t>
      </w:r>
      <w:r w:rsidR="004669A5" w:rsidRPr="00E705E6">
        <w:rPr>
          <w:sz w:val="20"/>
          <w:szCs w:val="20"/>
          <w:lang w:val="en-GB"/>
        </w:rPr>
        <w:t xml:space="preserve">and a €200 million loan to India </w:t>
      </w:r>
      <w:r w:rsidR="00976786" w:rsidRPr="00E705E6">
        <w:rPr>
          <w:sz w:val="20"/>
          <w:szCs w:val="20"/>
          <w:lang w:val="en-GB"/>
        </w:rPr>
        <w:t xml:space="preserve">in 2011 </w:t>
      </w:r>
      <w:r w:rsidR="004669A5" w:rsidRPr="00E705E6">
        <w:rPr>
          <w:sz w:val="20"/>
          <w:szCs w:val="20"/>
          <w:lang w:val="en-GB"/>
        </w:rPr>
        <w:t xml:space="preserve">for climate change mitigation projects. </w:t>
      </w:r>
      <w:r w:rsidR="003B7F98" w:rsidRPr="00E705E6">
        <w:rPr>
          <w:sz w:val="20"/>
          <w:szCs w:val="20"/>
          <w:lang w:val="en-GB"/>
        </w:rPr>
        <w:t>G</w:t>
      </w:r>
      <w:r w:rsidR="004669A5" w:rsidRPr="00E705E6">
        <w:rPr>
          <w:sz w:val="20"/>
          <w:szCs w:val="20"/>
          <w:lang w:val="en-GB"/>
        </w:rPr>
        <w:t>iven the role of the EIB as the EU’s financing institution to promote European cooperation objectives with third countries, these lending operations should be viewed as a sign of the EU’s determination to strengthen and add more substance in its partnerships with emerging economies.</w:t>
      </w:r>
    </w:p>
    <w:p w:rsidR="004669A5" w:rsidRPr="00E705E6" w:rsidRDefault="004669A5" w:rsidP="002F0881">
      <w:pPr>
        <w:autoSpaceDE w:val="0"/>
        <w:autoSpaceDN w:val="0"/>
        <w:adjustRightInd w:val="0"/>
        <w:spacing w:line="480" w:lineRule="auto"/>
        <w:jc w:val="both"/>
        <w:rPr>
          <w:sz w:val="20"/>
          <w:szCs w:val="20"/>
          <w:lang w:val="en-GB"/>
        </w:rPr>
      </w:pPr>
    </w:p>
    <w:p w:rsidR="00DD3FDC" w:rsidRPr="00E705E6" w:rsidRDefault="00D27E2A" w:rsidP="00E705E6">
      <w:pPr>
        <w:pStyle w:val="PargrafodaLista"/>
        <w:numPr>
          <w:ilvl w:val="0"/>
          <w:numId w:val="6"/>
        </w:numPr>
        <w:spacing w:line="480" w:lineRule="auto"/>
        <w:jc w:val="both"/>
        <w:rPr>
          <w:b/>
          <w:sz w:val="20"/>
          <w:szCs w:val="20"/>
          <w:lang w:val="en-GB"/>
        </w:rPr>
      </w:pPr>
      <w:r w:rsidRPr="00E705E6">
        <w:rPr>
          <w:b/>
          <w:sz w:val="20"/>
          <w:szCs w:val="20"/>
          <w:lang w:val="en-GB"/>
        </w:rPr>
        <w:t xml:space="preserve">Climate change cooperation </w:t>
      </w:r>
    </w:p>
    <w:p w:rsidR="00083AE7" w:rsidRPr="00E705E6" w:rsidRDefault="00083AE7" w:rsidP="00BF39BD">
      <w:pPr>
        <w:spacing w:line="480" w:lineRule="auto"/>
        <w:jc w:val="both"/>
        <w:rPr>
          <w:sz w:val="20"/>
          <w:szCs w:val="20"/>
          <w:lang w:val="en-GB"/>
        </w:rPr>
      </w:pPr>
    </w:p>
    <w:p w:rsidR="00BF39BD" w:rsidRPr="00E705E6" w:rsidRDefault="00FB5665" w:rsidP="00BF39BD">
      <w:pPr>
        <w:spacing w:line="480" w:lineRule="auto"/>
        <w:jc w:val="both"/>
        <w:rPr>
          <w:sz w:val="20"/>
          <w:szCs w:val="20"/>
          <w:lang w:val="en-GB"/>
        </w:rPr>
      </w:pPr>
      <w:r w:rsidRPr="00E705E6">
        <w:rPr>
          <w:sz w:val="20"/>
          <w:szCs w:val="20"/>
          <w:lang w:val="en-GB"/>
        </w:rPr>
        <w:t xml:space="preserve">By examining cooperation in the fields of deforestation and biofuels, the following sections investigate the extent to which the EU-Brazil strategic partnership has given rise to new opportunities for </w:t>
      </w:r>
      <w:r w:rsidR="00976786" w:rsidRPr="00E705E6">
        <w:rPr>
          <w:sz w:val="20"/>
          <w:szCs w:val="20"/>
          <w:lang w:val="en-GB"/>
        </w:rPr>
        <w:t xml:space="preserve">collaboration </w:t>
      </w:r>
      <w:r w:rsidRPr="00E705E6">
        <w:rPr>
          <w:sz w:val="20"/>
          <w:szCs w:val="20"/>
          <w:lang w:val="en-GB"/>
        </w:rPr>
        <w:t xml:space="preserve">in environmental policy-making.  </w:t>
      </w:r>
      <w:r w:rsidR="00333B67" w:rsidRPr="00E705E6">
        <w:rPr>
          <w:sz w:val="20"/>
          <w:szCs w:val="20"/>
          <w:lang w:val="en-GB"/>
        </w:rPr>
        <w:t>As the third-largest emitter of total greenhous</w:t>
      </w:r>
      <w:r w:rsidR="00111AC7" w:rsidRPr="00E705E6">
        <w:rPr>
          <w:sz w:val="20"/>
          <w:szCs w:val="20"/>
          <w:lang w:val="en-GB"/>
        </w:rPr>
        <w:t>e gases in the world</w:t>
      </w:r>
      <w:r w:rsidR="00333B67" w:rsidRPr="00E705E6">
        <w:rPr>
          <w:sz w:val="20"/>
          <w:szCs w:val="20"/>
          <w:lang w:val="en-GB"/>
        </w:rPr>
        <w:t xml:space="preserve"> </w:t>
      </w:r>
      <w:r w:rsidR="004D533D" w:rsidRPr="00E705E6">
        <w:rPr>
          <w:sz w:val="20"/>
          <w:szCs w:val="20"/>
          <w:lang w:val="en-GB"/>
        </w:rPr>
        <w:t>(</w:t>
      </w:r>
      <w:r w:rsidR="00333B67" w:rsidRPr="00E705E6">
        <w:rPr>
          <w:sz w:val="20"/>
          <w:szCs w:val="20"/>
          <w:lang w:val="en-GB"/>
        </w:rPr>
        <w:t xml:space="preserve">if emissions from deforestation and forest degradation are </w:t>
      </w:r>
      <w:r w:rsidR="004D533D" w:rsidRPr="00E705E6">
        <w:rPr>
          <w:sz w:val="20"/>
          <w:szCs w:val="20"/>
          <w:lang w:val="en-GB"/>
        </w:rPr>
        <w:t>included)</w:t>
      </w:r>
      <w:r w:rsidR="00333B67" w:rsidRPr="00E705E6">
        <w:rPr>
          <w:sz w:val="20"/>
          <w:szCs w:val="20"/>
          <w:lang w:val="en-GB"/>
        </w:rPr>
        <w:t>, Brazil’s actions are pivotal to the success of global climate mitigation policy</w:t>
      </w:r>
      <w:r w:rsidR="004C28C5" w:rsidRPr="00E705E6">
        <w:rPr>
          <w:sz w:val="20"/>
          <w:szCs w:val="20"/>
          <w:lang w:val="en-GB"/>
        </w:rPr>
        <w:t xml:space="preserve"> (IEA 2011)</w:t>
      </w:r>
      <w:r w:rsidR="00333B67" w:rsidRPr="00E705E6">
        <w:rPr>
          <w:sz w:val="20"/>
          <w:szCs w:val="20"/>
          <w:lang w:val="en-GB"/>
        </w:rPr>
        <w:t>.  To its credit, Brazil has put in place the most stringent national climate change mitigation targets amongst the major developing countries.  Following the 2009 Copenhagen climate summit, Brazil pledged to cut emissions by 36-39 percent relative to projected Business As Usu</w:t>
      </w:r>
      <w:r w:rsidR="00111AC7" w:rsidRPr="00E705E6">
        <w:rPr>
          <w:sz w:val="20"/>
          <w:szCs w:val="20"/>
          <w:lang w:val="en-GB"/>
        </w:rPr>
        <w:t xml:space="preserve">al </w:t>
      </w:r>
      <w:r w:rsidR="00333B67" w:rsidRPr="00E705E6">
        <w:rPr>
          <w:sz w:val="20"/>
          <w:szCs w:val="20"/>
          <w:lang w:val="en-GB"/>
        </w:rPr>
        <w:t>emissions growth between 2005 and 2020</w:t>
      </w:r>
      <w:r w:rsidR="00396B73" w:rsidRPr="00E705E6">
        <w:rPr>
          <w:sz w:val="20"/>
          <w:szCs w:val="20"/>
          <w:lang w:val="en-GB"/>
        </w:rPr>
        <w:t xml:space="preserve"> (Viola and Franchini 2012)</w:t>
      </w:r>
      <w:r w:rsidR="00333B67" w:rsidRPr="00E705E6">
        <w:rPr>
          <w:sz w:val="20"/>
          <w:szCs w:val="20"/>
          <w:lang w:val="en-GB"/>
        </w:rPr>
        <w:t>.  This would amount to an absolute emissions reduction of about 20 percent from 2005 levels</w:t>
      </w:r>
      <w:r w:rsidR="00396B73" w:rsidRPr="00E705E6">
        <w:rPr>
          <w:sz w:val="20"/>
          <w:szCs w:val="20"/>
          <w:lang w:val="en-GB"/>
        </w:rPr>
        <w:t xml:space="preserve"> (Kieffer 2011)</w:t>
      </w:r>
      <w:r w:rsidR="00333B67" w:rsidRPr="00E705E6">
        <w:rPr>
          <w:sz w:val="20"/>
          <w:szCs w:val="20"/>
          <w:lang w:val="en-GB"/>
        </w:rPr>
        <w:t xml:space="preserve">.  </w:t>
      </w:r>
    </w:p>
    <w:p w:rsidR="008B041A" w:rsidRPr="00E705E6" w:rsidRDefault="00333B67" w:rsidP="006E4A48">
      <w:pPr>
        <w:autoSpaceDE w:val="0"/>
        <w:autoSpaceDN w:val="0"/>
        <w:adjustRightInd w:val="0"/>
        <w:spacing w:line="480" w:lineRule="auto"/>
        <w:ind w:firstLine="720"/>
        <w:jc w:val="both"/>
        <w:rPr>
          <w:sz w:val="20"/>
          <w:szCs w:val="20"/>
          <w:lang w:val="en-GB"/>
        </w:rPr>
      </w:pPr>
      <w:r w:rsidRPr="00E705E6">
        <w:rPr>
          <w:sz w:val="20"/>
          <w:szCs w:val="20"/>
          <w:lang w:val="en-GB"/>
        </w:rPr>
        <w:t>The rhetoric of EU-Brazil convergence is strong, with the EU having repeatedly stressed its determination to contribute to Brazil’s efforts to combat</w:t>
      </w:r>
      <w:r w:rsidR="002D339B" w:rsidRPr="00E705E6">
        <w:rPr>
          <w:sz w:val="20"/>
          <w:szCs w:val="20"/>
          <w:lang w:val="en-GB"/>
        </w:rPr>
        <w:t xml:space="preserve"> climate change</w:t>
      </w:r>
      <w:r w:rsidR="00396B73" w:rsidRPr="00E705E6">
        <w:rPr>
          <w:sz w:val="20"/>
          <w:szCs w:val="20"/>
          <w:lang w:val="en-GB"/>
        </w:rPr>
        <w:t xml:space="preserve"> (European Council 2011</w:t>
      </w:r>
      <w:r w:rsidR="003D793F" w:rsidRPr="00E705E6">
        <w:rPr>
          <w:sz w:val="20"/>
          <w:szCs w:val="20"/>
          <w:lang w:val="en-GB"/>
        </w:rPr>
        <w:t>b</w:t>
      </w:r>
      <w:r w:rsidR="00396B73" w:rsidRPr="00E705E6">
        <w:rPr>
          <w:sz w:val="20"/>
          <w:szCs w:val="20"/>
          <w:lang w:val="en-GB"/>
        </w:rPr>
        <w:t>: 20)</w:t>
      </w:r>
      <w:r w:rsidR="002D339B" w:rsidRPr="00E705E6">
        <w:rPr>
          <w:sz w:val="20"/>
          <w:szCs w:val="20"/>
          <w:lang w:val="en-GB"/>
        </w:rPr>
        <w:t>.</w:t>
      </w:r>
      <w:r w:rsidRPr="00E705E6">
        <w:rPr>
          <w:sz w:val="20"/>
          <w:szCs w:val="20"/>
          <w:lang w:val="en-GB"/>
        </w:rPr>
        <w:t xml:space="preserve">  During the 2011 summit in Brussels the two partners reinforced climate change cooperation by formally launching a </w:t>
      </w:r>
      <w:r w:rsidRPr="00E705E6">
        <w:rPr>
          <w:sz w:val="20"/>
          <w:szCs w:val="20"/>
          <w:lang w:val="en-GB"/>
        </w:rPr>
        <w:lastRenderedPageBreak/>
        <w:t>self-standing EU-Brazil Climate Change Dialogue</w:t>
      </w:r>
      <w:r w:rsidR="00D473B1" w:rsidRPr="00E705E6">
        <w:rPr>
          <w:sz w:val="20"/>
          <w:szCs w:val="20"/>
          <w:lang w:val="en-GB"/>
        </w:rPr>
        <w:t>.  This stipulated</w:t>
      </w:r>
      <w:r w:rsidRPr="00E705E6">
        <w:rPr>
          <w:sz w:val="20"/>
          <w:szCs w:val="20"/>
          <w:lang w:val="en-GB"/>
        </w:rPr>
        <w:t xml:space="preserve"> that in addition to existing discussions at technical level, senior and ministerial tiers will also be introduc</w:t>
      </w:r>
      <w:r w:rsidR="00F801F1" w:rsidRPr="00E705E6">
        <w:rPr>
          <w:sz w:val="20"/>
          <w:szCs w:val="20"/>
          <w:lang w:val="en-GB"/>
        </w:rPr>
        <w:t>ed into partnership Dialogues</w:t>
      </w:r>
      <w:r w:rsidRPr="00E705E6">
        <w:rPr>
          <w:sz w:val="20"/>
          <w:szCs w:val="20"/>
          <w:lang w:val="en-GB"/>
        </w:rPr>
        <w:t xml:space="preserve"> so as to enhance the formulat</w:t>
      </w:r>
      <w:r w:rsidR="00C60926" w:rsidRPr="00E705E6">
        <w:rPr>
          <w:sz w:val="20"/>
          <w:szCs w:val="20"/>
          <w:lang w:val="en-GB"/>
        </w:rPr>
        <w:t>ion of strategy on major issues</w:t>
      </w:r>
      <w:r w:rsidR="00396B73" w:rsidRPr="00E705E6">
        <w:rPr>
          <w:sz w:val="20"/>
          <w:szCs w:val="20"/>
          <w:lang w:val="en-GB"/>
        </w:rPr>
        <w:t xml:space="preserve"> (European Council 2011</w:t>
      </w:r>
      <w:r w:rsidR="003D793F" w:rsidRPr="00E705E6">
        <w:rPr>
          <w:sz w:val="20"/>
          <w:szCs w:val="20"/>
          <w:lang w:val="en-GB"/>
        </w:rPr>
        <w:t>b</w:t>
      </w:r>
      <w:r w:rsidR="00396B73" w:rsidRPr="00E705E6">
        <w:rPr>
          <w:sz w:val="20"/>
          <w:szCs w:val="20"/>
          <w:lang w:val="en-GB"/>
        </w:rPr>
        <w:t>)</w:t>
      </w:r>
      <w:r w:rsidRPr="00E705E6">
        <w:rPr>
          <w:sz w:val="20"/>
          <w:szCs w:val="20"/>
          <w:lang w:val="en-GB"/>
        </w:rPr>
        <w:t>.</w:t>
      </w:r>
      <w:r w:rsidR="00D473B1" w:rsidRPr="00E705E6">
        <w:rPr>
          <w:sz w:val="20"/>
          <w:szCs w:val="20"/>
          <w:lang w:val="en-GB"/>
        </w:rPr>
        <w:t xml:space="preserve">  </w:t>
      </w:r>
    </w:p>
    <w:p w:rsidR="0090081E" w:rsidRPr="00E705E6" w:rsidRDefault="00FB5665" w:rsidP="006E4A48">
      <w:pPr>
        <w:autoSpaceDE w:val="0"/>
        <w:autoSpaceDN w:val="0"/>
        <w:adjustRightInd w:val="0"/>
        <w:spacing w:line="480" w:lineRule="auto"/>
        <w:ind w:firstLine="720"/>
        <w:jc w:val="both"/>
        <w:rPr>
          <w:sz w:val="20"/>
          <w:szCs w:val="20"/>
          <w:lang w:val="en-GB"/>
        </w:rPr>
      </w:pPr>
      <w:r w:rsidRPr="00E705E6">
        <w:rPr>
          <w:sz w:val="20"/>
          <w:szCs w:val="20"/>
          <w:lang w:val="en-GB"/>
        </w:rPr>
        <w:t>However, c</w:t>
      </w:r>
      <w:r w:rsidR="00057E31" w:rsidRPr="00E705E6">
        <w:rPr>
          <w:sz w:val="20"/>
          <w:szCs w:val="20"/>
          <w:lang w:val="en-GB"/>
        </w:rPr>
        <w:t xml:space="preserve">ooperation </w:t>
      </w:r>
      <w:r w:rsidR="00770E73" w:rsidRPr="00E705E6">
        <w:rPr>
          <w:sz w:val="20"/>
          <w:szCs w:val="20"/>
          <w:lang w:val="en-GB"/>
        </w:rPr>
        <w:t xml:space="preserve">to date </w:t>
      </w:r>
      <w:r w:rsidR="00057E31" w:rsidRPr="00E705E6">
        <w:rPr>
          <w:sz w:val="20"/>
          <w:szCs w:val="20"/>
          <w:lang w:val="en-GB"/>
        </w:rPr>
        <w:t>in multilateral</w:t>
      </w:r>
      <w:r w:rsidR="00F83D21" w:rsidRPr="00E705E6">
        <w:rPr>
          <w:sz w:val="20"/>
          <w:szCs w:val="20"/>
          <w:lang w:val="en-GB"/>
        </w:rPr>
        <w:t xml:space="preserve"> </w:t>
      </w:r>
      <w:r w:rsidR="00333B67" w:rsidRPr="00E705E6">
        <w:rPr>
          <w:sz w:val="20"/>
          <w:szCs w:val="20"/>
          <w:lang w:val="en-GB"/>
        </w:rPr>
        <w:t xml:space="preserve">climate change </w:t>
      </w:r>
      <w:r w:rsidR="00F83D21" w:rsidRPr="00E705E6">
        <w:rPr>
          <w:sz w:val="20"/>
          <w:szCs w:val="20"/>
          <w:lang w:val="en-GB"/>
        </w:rPr>
        <w:t>talks</w:t>
      </w:r>
      <w:r w:rsidR="00057E31" w:rsidRPr="00E705E6">
        <w:rPr>
          <w:sz w:val="20"/>
          <w:szCs w:val="20"/>
          <w:lang w:val="en-GB"/>
        </w:rPr>
        <w:t xml:space="preserve"> </w:t>
      </w:r>
      <w:r w:rsidR="00A36FBA" w:rsidRPr="00E705E6">
        <w:rPr>
          <w:sz w:val="20"/>
          <w:szCs w:val="20"/>
          <w:lang w:val="en-GB"/>
        </w:rPr>
        <w:t>does not paint a picture of two</w:t>
      </w:r>
      <w:r w:rsidR="00057E31" w:rsidRPr="00E705E6">
        <w:rPr>
          <w:sz w:val="20"/>
          <w:szCs w:val="20"/>
          <w:lang w:val="en-GB"/>
        </w:rPr>
        <w:t xml:space="preserve"> tight</w:t>
      </w:r>
      <w:r w:rsidR="00A36FBA" w:rsidRPr="00E705E6">
        <w:rPr>
          <w:sz w:val="20"/>
          <w:szCs w:val="20"/>
          <w:lang w:val="en-GB"/>
        </w:rPr>
        <w:t>ly</w:t>
      </w:r>
      <w:r w:rsidR="00057E31" w:rsidRPr="00E705E6">
        <w:rPr>
          <w:sz w:val="20"/>
          <w:szCs w:val="20"/>
          <w:lang w:val="en-GB"/>
        </w:rPr>
        <w:t xml:space="preserve"> </w:t>
      </w:r>
      <w:r w:rsidR="008E371A" w:rsidRPr="00E705E6">
        <w:rPr>
          <w:sz w:val="20"/>
          <w:szCs w:val="20"/>
          <w:lang w:val="en-GB"/>
        </w:rPr>
        <w:t>collaborating partners</w:t>
      </w:r>
      <w:r w:rsidR="00057E31" w:rsidRPr="00E705E6">
        <w:rPr>
          <w:sz w:val="20"/>
          <w:szCs w:val="20"/>
          <w:lang w:val="en-GB"/>
        </w:rPr>
        <w:t>.</w:t>
      </w:r>
      <w:r w:rsidR="00333B67" w:rsidRPr="00E705E6">
        <w:rPr>
          <w:sz w:val="20"/>
          <w:szCs w:val="20"/>
          <w:lang w:val="en-GB"/>
        </w:rPr>
        <w:t xml:space="preserve">  Brazil</w:t>
      </w:r>
      <w:r w:rsidR="003406E9" w:rsidRPr="00E705E6">
        <w:rPr>
          <w:sz w:val="20"/>
          <w:szCs w:val="20"/>
          <w:lang w:val="en-GB"/>
        </w:rPr>
        <w:t>,</w:t>
      </w:r>
      <w:r w:rsidR="00333B67" w:rsidRPr="00E705E6">
        <w:rPr>
          <w:sz w:val="20"/>
          <w:szCs w:val="20"/>
          <w:lang w:val="en-GB"/>
        </w:rPr>
        <w:t xml:space="preserve"> for example</w:t>
      </w:r>
      <w:r w:rsidR="003406E9" w:rsidRPr="00E705E6">
        <w:rPr>
          <w:sz w:val="20"/>
          <w:szCs w:val="20"/>
          <w:lang w:val="en-GB"/>
        </w:rPr>
        <w:t>,</w:t>
      </w:r>
      <w:r w:rsidR="00D03221" w:rsidRPr="00E705E6">
        <w:rPr>
          <w:sz w:val="20"/>
          <w:szCs w:val="20"/>
          <w:lang w:val="en-GB"/>
        </w:rPr>
        <w:t xml:space="preserve"> featured as a central protagonist during the 2009 Copenhagen conference, </w:t>
      </w:r>
      <w:r w:rsidR="0051590A" w:rsidRPr="00E705E6">
        <w:rPr>
          <w:sz w:val="20"/>
          <w:szCs w:val="20"/>
          <w:lang w:val="en-GB"/>
        </w:rPr>
        <w:t xml:space="preserve">an occasion </w:t>
      </w:r>
      <w:r w:rsidR="00D03221" w:rsidRPr="00E705E6">
        <w:rPr>
          <w:sz w:val="20"/>
          <w:szCs w:val="20"/>
          <w:lang w:val="en-GB"/>
        </w:rPr>
        <w:t xml:space="preserve">viewed </w:t>
      </w:r>
      <w:r w:rsidR="0094368B" w:rsidRPr="00E705E6">
        <w:rPr>
          <w:sz w:val="20"/>
          <w:szCs w:val="20"/>
          <w:lang w:val="en-GB"/>
        </w:rPr>
        <w:t xml:space="preserve">by </w:t>
      </w:r>
      <w:r w:rsidR="00D03221" w:rsidRPr="00E705E6">
        <w:rPr>
          <w:sz w:val="20"/>
          <w:szCs w:val="20"/>
          <w:lang w:val="en-GB"/>
        </w:rPr>
        <w:t xml:space="preserve">EU officials </w:t>
      </w:r>
      <w:r w:rsidR="0051590A" w:rsidRPr="00E705E6">
        <w:rPr>
          <w:sz w:val="20"/>
          <w:szCs w:val="20"/>
          <w:lang w:val="en-GB"/>
        </w:rPr>
        <w:t xml:space="preserve">as </w:t>
      </w:r>
      <w:r w:rsidR="00D03221" w:rsidRPr="00E705E6">
        <w:rPr>
          <w:sz w:val="20"/>
          <w:szCs w:val="20"/>
          <w:lang w:val="en-GB"/>
        </w:rPr>
        <w:t xml:space="preserve">a highly uncomfortable experience </w:t>
      </w:r>
      <w:r w:rsidR="0051590A" w:rsidRPr="00E705E6">
        <w:rPr>
          <w:sz w:val="20"/>
          <w:szCs w:val="20"/>
          <w:lang w:val="en-GB"/>
        </w:rPr>
        <w:t xml:space="preserve">in </w:t>
      </w:r>
      <w:r w:rsidR="00D03221" w:rsidRPr="00E705E6">
        <w:rPr>
          <w:sz w:val="20"/>
          <w:szCs w:val="20"/>
          <w:lang w:val="en-GB"/>
        </w:rPr>
        <w:t xml:space="preserve">that </w:t>
      </w:r>
      <w:r w:rsidR="0051590A" w:rsidRPr="00E705E6">
        <w:rPr>
          <w:sz w:val="20"/>
          <w:szCs w:val="20"/>
          <w:lang w:val="en-GB"/>
        </w:rPr>
        <w:t xml:space="preserve">it essentially </w:t>
      </w:r>
      <w:r w:rsidR="00D03221" w:rsidRPr="00E705E6">
        <w:rPr>
          <w:sz w:val="20"/>
          <w:szCs w:val="20"/>
          <w:lang w:val="en-GB"/>
        </w:rPr>
        <w:t>signalled the stark diminishing of European leadership in the climate regime</w:t>
      </w:r>
      <w:r w:rsidR="00396B73" w:rsidRPr="00E705E6">
        <w:rPr>
          <w:sz w:val="20"/>
          <w:szCs w:val="20"/>
          <w:lang w:val="en-GB"/>
        </w:rPr>
        <w:t xml:space="preserve"> (Dimitrov 2010)</w:t>
      </w:r>
      <w:r w:rsidR="00D03221" w:rsidRPr="00E705E6">
        <w:rPr>
          <w:sz w:val="20"/>
          <w:szCs w:val="20"/>
          <w:lang w:val="en-GB"/>
        </w:rPr>
        <w:t>.</w:t>
      </w:r>
      <w:r w:rsidR="00A607F2" w:rsidRPr="00E705E6">
        <w:rPr>
          <w:sz w:val="20"/>
          <w:szCs w:val="20"/>
          <w:lang w:val="en-GB"/>
        </w:rPr>
        <w:t xml:space="preserve">  </w:t>
      </w:r>
      <w:r w:rsidR="00683CFB" w:rsidRPr="00E705E6">
        <w:rPr>
          <w:sz w:val="20"/>
          <w:szCs w:val="20"/>
          <w:lang w:val="en-GB"/>
        </w:rPr>
        <w:t xml:space="preserve">On the contrary, </w:t>
      </w:r>
      <w:r w:rsidR="00D452DE" w:rsidRPr="00E705E6">
        <w:rPr>
          <w:sz w:val="20"/>
          <w:szCs w:val="20"/>
          <w:lang w:val="en-GB"/>
        </w:rPr>
        <w:t xml:space="preserve">the </w:t>
      </w:r>
      <w:r w:rsidR="00A348A7" w:rsidRPr="00E705E6">
        <w:rPr>
          <w:sz w:val="20"/>
          <w:szCs w:val="20"/>
          <w:lang w:val="en-GB"/>
        </w:rPr>
        <w:t xml:space="preserve">decision of </w:t>
      </w:r>
      <w:r w:rsidR="00683CFB" w:rsidRPr="00E705E6">
        <w:rPr>
          <w:sz w:val="20"/>
          <w:szCs w:val="20"/>
          <w:lang w:val="en-GB"/>
        </w:rPr>
        <w:t>Brazil and South Africa during the 2011 Durban conference to break BASIC</w:t>
      </w:r>
      <w:r w:rsidR="006D13B7" w:rsidRPr="00E705E6">
        <w:rPr>
          <w:rStyle w:val="Refdenotaderodap"/>
          <w:sz w:val="20"/>
          <w:szCs w:val="20"/>
          <w:lang w:val="en-GB"/>
        </w:rPr>
        <w:footnoteReference w:id="11"/>
      </w:r>
      <w:r w:rsidR="00683CFB" w:rsidRPr="00E705E6">
        <w:rPr>
          <w:sz w:val="20"/>
          <w:szCs w:val="20"/>
          <w:lang w:val="en-GB"/>
        </w:rPr>
        <w:t xml:space="preserve"> ranks and declare their willingness to sign up to an EU proposal for a roadmap to a new climate deal </w:t>
      </w:r>
      <w:r w:rsidR="00723FDF" w:rsidRPr="00E705E6">
        <w:rPr>
          <w:sz w:val="20"/>
          <w:szCs w:val="20"/>
          <w:lang w:val="en-GB"/>
        </w:rPr>
        <w:t>suggests</w:t>
      </w:r>
      <w:r w:rsidR="00A348A7" w:rsidRPr="00E705E6">
        <w:rPr>
          <w:sz w:val="20"/>
          <w:szCs w:val="20"/>
          <w:lang w:val="en-GB"/>
        </w:rPr>
        <w:t xml:space="preserve"> that</w:t>
      </w:r>
      <w:r w:rsidR="00683CFB" w:rsidRPr="00E705E6">
        <w:rPr>
          <w:sz w:val="20"/>
          <w:szCs w:val="20"/>
          <w:lang w:val="en-GB"/>
        </w:rPr>
        <w:t>,</w:t>
      </w:r>
      <w:r w:rsidR="00A348A7" w:rsidRPr="00E705E6">
        <w:rPr>
          <w:sz w:val="20"/>
          <w:szCs w:val="20"/>
          <w:lang w:val="en-GB"/>
        </w:rPr>
        <w:t xml:space="preserve"> for the first time ever</w:t>
      </w:r>
      <w:r w:rsidR="00683CFB" w:rsidRPr="00E705E6">
        <w:rPr>
          <w:sz w:val="20"/>
          <w:szCs w:val="20"/>
          <w:lang w:val="en-GB"/>
        </w:rPr>
        <w:t>,</w:t>
      </w:r>
      <w:r w:rsidR="00A348A7" w:rsidRPr="00E705E6">
        <w:rPr>
          <w:sz w:val="20"/>
          <w:szCs w:val="20"/>
          <w:lang w:val="en-GB"/>
        </w:rPr>
        <w:t xml:space="preserve"> emerging economies appear willing </w:t>
      </w:r>
      <w:r w:rsidR="00F919A6" w:rsidRPr="00E705E6">
        <w:rPr>
          <w:sz w:val="20"/>
          <w:szCs w:val="20"/>
          <w:lang w:val="en-GB"/>
        </w:rPr>
        <w:t>to accept greater responsibilities and</w:t>
      </w:r>
      <w:r w:rsidR="00A348A7" w:rsidRPr="00E705E6">
        <w:rPr>
          <w:sz w:val="20"/>
          <w:szCs w:val="20"/>
          <w:lang w:val="en-GB"/>
        </w:rPr>
        <w:t xml:space="preserve"> take on some kind of legally</w:t>
      </w:r>
      <w:r w:rsidR="00C60926" w:rsidRPr="00E705E6">
        <w:rPr>
          <w:sz w:val="20"/>
          <w:szCs w:val="20"/>
          <w:lang w:val="en-GB"/>
        </w:rPr>
        <w:t xml:space="preserve"> binding commitments from 2020</w:t>
      </w:r>
      <w:r w:rsidR="00A348A7" w:rsidRPr="00E705E6">
        <w:rPr>
          <w:sz w:val="20"/>
          <w:szCs w:val="20"/>
          <w:lang w:val="en-GB"/>
        </w:rPr>
        <w:t xml:space="preserve">. </w:t>
      </w:r>
      <w:r w:rsidR="00397FD0" w:rsidRPr="00E705E6">
        <w:rPr>
          <w:sz w:val="20"/>
          <w:szCs w:val="20"/>
          <w:lang w:val="en-GB"/>
        </w:rPr>
        <w:t xml:space="preserve"> </w:t>
      </w:r>
    </w:p>
    <w:p w:rsidR="00080B5D" w:rsidRPr="00E705E6" w:rsidRDefault="00080B5D" w:rsidP="002F0881">
      <w:pPr>
        <w:spacing w:line="480" w:lineRule="auto"/>
        <w:jc w:val="both"/>
        <w:rPr>
          <w:b/>
          <w:sz w:val="20"/>
          <w:szCs w:val="20"/>
          <w:u w:val="single"/>
          <w:lang w:val="en-GB"/>
        </w:rPr>
      </w:pPr>
    </w:p>
    <w:p w:rsidR="00CE4B5D" w:rsidRPr="00E705E6" w:rsidRDefault="009428C3" w:rsidP="00E705E6">
      <w:pPr>
        <w:pStyle w:val="PargrafodaLista"/>
        <w:numPr>
          <w:ilvl w:val="0"/>
          <w:numId w:val="6"/>
        </w:numPr>
        <w:spacing w:line="480" w:lineRule="auto"/>
        <w:jc w:val="both"/>
        <w:rPr>
          <w:b/>
          <w:sz w:val="20"/>
          <w:szCs w:val="20"/>
          <w:lang w:val="en-GB"/>
        </w:rPr>
      </w:pPr>
      <w:r w:rsidRPr="00E705E6">
        <w:rPr>
          <w:b/>
          <w:sz w:val="20"/>
          <w:szCs w:val="20"/>
          <w:lang w:val="en-GB"/>
        </w:rPr>
        <w:t>Deforestation as a strategic concern</w:t>
      </w:r>
    </w:p>
    <w:p w:rsidR="00CE4B5D" w:rsidRPr="00E705E6" w:rsidRDefault="00CE4B5D" w:rsidP="002F0881">
      <w:pPr>
        <w:autoSpaceDE w:val="0"/>
        <w:autoSpaceDN w:val="0"/>
        <w:adjustRightInd w:val="0"/>
        <w:spacing w:line="480" w:lineRule="auto"/>
        <w:rPr>
          <w:rFonts w:eastAsiaTheme="minorHAnsi"/>
          <w:sz w:val="20"/>
          <w:szCs w:val="20"/>
          <w:lang w:val="en-GB" w:eastAsia="en-US"/>
        </w:rPr>
      </w:pPr>
    </w:p>
    <w:p w:rsidR="00F801F1" w:rsidRPr="00E705E6" w:rsidRDefault="004669A5" w:rsidP="002F0881">
      <w:pPr>
        <w:autoSpaceDE w:val="0"/>
        <w:autoSpaceDN w:val="0"/>
        <w:adjustRightInd w:val="0"/>
        <w:spacing w:line="480" w:lineRule="auto"/>
        <w:jc w:val="both"/>
        <w:rPr>
          <w:sz w:val="20"/>
          <w:szCs w:val="20"/>
          <w:lang w:val="en-GB"/>
        </w:rPr>
      </w:pPr>
      <w:r w:rsidRPr="00E705E6">
        <w:rPr>
          <w:sz w:val="20"/>
          <w:szCs w:val="20"/>
          <w:lang w:val="en-GB"/>
        </w:rPr>
        <w:t>Renewables such as hydropower and biofuels, account for about 45 percent of To</w:t>
      </w:r>
      <w:r w:rsidR="00F26E9B" w:rsidRPr="00E705E6">
        <w:rPr>
          <w:sz w:val="20"/>
          <w:szCs w:val="20"/>
          <w:lang w:val="en-GB"/>
        </w:rPr>
        <w:t>tal Primary Energy Supply</w:t>
      </w:r>
      <w:r w:rsidRPr="00E705E6">
        <w:rPr>
          <w:sz w:val="20"/>
          <w:szCs w:val="20"/>
          <w:lang w:val="en-GB"/>
        </w:rPr>
        <w:t xml:space="preserve"> </w:t>
      </w:r>
      <w:r w:rsidR="0013314F" w:rsidRPr="00E705E6">
        <w:rPr>
          <w:sz w:val="20"/>
          <w:szCs w:val="20"/>
          <w:lang w:val="en-GB"/>
        </w:rPr>
        <w:t xml:space="preserve">(TPES) </w:t>
      </w:r>
      <w:r w:rsidRPr="00E705E6">
        <w:rPr>
          <w:sz w:val="20"/>
          <w:szCs w:val="20"/>
          <w:lang w:val="en-GB"/>
        </w:rPr>
        <w:t>in Brazil, which is the highest proporti</w:t>
      </w:r>
      <w:r w:rsidR="00C60926" w:rsidRPr="00E705E6">
        <w:rPr>
          <w:sz w:val="20"/>
          <w:szCs w:val="20"/>
          <w:lang w:val="en-GB"/>
        </w:rPr>
        <w:t>on worldwide by quite a margin</w:t>
      </w:r>
      <w:r w:rsidR="00396B73" w:rsidRPr="00E705E6">
        <w:rPr>
          <w:sz w:val="20"/>
          <w:szCs w:val="20"/>
          <w:lang w:val="en-GB"/>
        </w:rPr>
        <w:t xml:space="preserve"> (Giddens 2009)</w:t>
      </w:r>
      <w:r w:rsidRPr="00E705E6">
        <w:rPr>
          <w:sz w:val="20"/>
          <w:szCs w:val="20"/>
          <w:lang w:val="en-GB"/>
        </w:rPr>
        <w:t xml:space="preserve">.  </w:t>
      </w:r>
      <w:r w:rsidR="00457516" w:rsidRPr="00E705E6">
        <w:rPr>
          <w:sz w:val="20"/>
          <w:szCs w:val="20"/>
          <w:lang w:val="en-GB"/>
        </w:rPr>
        <w:t>D</w:t>
      </w:r>
      <w:r w:rsidRPr="00E705E6">
        <w:rPr>
          <w:sz w:val="20"/>
          <w:szCs w:val="20"/>
          <w:lang w:val="en-GB"/>
        </w:rPr>
        <w:t xml:space="preserve">espite having one of the world’s cleanest energy matrices, emissions from </w:t>
      </w:r>
      <w:r w:rsidRPr="00E705E6">
        <w:rPr>
          <w:sz w:val="20"/>
          <w:szCs w:val="20"/>
          <w:lang w:val="en-US"/>
        </w:rPr>
        <w:t>agriculture, forestry and land-use activities (AFOLU)</w:t>
      </w:r>
      <w:r w:rsidRPr="00E705E6">
        <w:rPr>
          <w:sz w:val="20"/>
          <w:szCs w:val="20"/>
          <w:lang w:val="en-GB"/>
        </w:rPr>
        <w:t xml:space="preserve"> account for some 85 percent of annual carbon dioxide emissions</w:t>
      </w:r>
      <w:r w:rsidR="00396B73" w:rsidRPr="00E705E6">
        <w:rPr>
          <w:sz w:val="20"/>
          <w:szCs w:val="20"/>
          <w:lang w:val="en-GB"/>
        </w:rPr>
        <w:t xml:space="preserve"> (IEA 2011)</w:t>
      </w:r>
      <w:r w:rsidRPr="00E705E6">
        <w:rPr>
          <w:sz w:val="20"/>
          <w:szCs w:val="20"/>
          <w:lang w:val="en-GB"/>
        </w:rPr>
        <w:t>.</w:t>
      </w:r>
      <w:r w:rsidR="00F801F1" w:rsidRPr="00E705E6">
        <w:rPr>
          <w:sz w:val="20"/>
          <w:szCs w:val="20"/>
          <w:lang w:val="en-GB"/>
        </w:rPr>
        <w:t xml:space="preserve">  </w:t>
      </w:r>
      <w:r w:rsidR="009A15F4" w:rsidRPr="00E705E6">
        <w:rPr>
          <w:sz w:val="20"/>
          <w:szCs w:val="20"/>
          <w:lang w:val="en-GB"/>
        </w:rPr>
        <w:t xml:space="preserve">Advancing bilateral cooperation on deforestation is </w:t>
      </w:r>
      <w:r w:rsidR="00C40162" w:rsidRPr="00E705E6">
        <w:rPr>
          <w:sz w:val="20"/>
          <w:szCs w:val="20"/>
          <w:lang w:val="en-GB"/>
        </w:rPr>
        <w:t xml:space="preserve">therefore </w:t>
      </w:r>
      <w:r w:rsidR="009A15F4" w:rsidRPr="00E705E6">
        <w:rPr>
          <w:sz w:val="20"/>
          <w:szCs w:val="20"/>
          <w:lang w:val="en-GB"/>
        </w:rPr>
        <w:t>a central priority for both partners</w:t>
      </w:r>
      <w:r w:rsidR="0054004A" w:rsidRPr="00E705E6">
        <w:rPr>
          <w:sz w:val="20"/>
          <w:szCs w:val="20"/>
          <w:lang w:val="en-GB"/>
        </w:rPr>
        <w:t xml:space="preserve">.  </w:t>
      </w:r>
      <w:r w:rsidR="008940EA" w:rsidRPr="00E705E6">
        <w:rPr>
          <w:sz w:val="20"/>
          <w:szCs w:val="20"/>
          <w:lang w:val="en-GB"/>
        </w:rPr>
        <w:t>According to</w:t>
      </w:r>
      <w:r w:rsidR="00881F72" w:rsidRPr="00E705E6">
        <w:rPr>
          <w:sz w:val="20"/>
          <w:szCs w:val="20"/>
          <w:lang w:val="en-GB"/>
        </w:rPr>
        <w:t xml:space="preserve"> </w:t>
      </w:r>
      <w:r w:rsidR="00C60926" w:rsidRPr="00E705E6">
        <w:rPr>
          <w:sz w:val="20"/>
          <w:szCs w:val="20"/>
          <w:lang w:val="en-GB"/>
        </w:rPr>
        <w:t>Viola and Franchini</w:t>
      </w:r>
      <w:r w:rsidR="00396B73" w:rsidRPr="00E705E6">
        <w:rPr>
          <w:sz w:val="20"/>
          <w:szCs w:val="20"/>
          <w:lang w:val="en-GB"/>
        </w:rPr>
        <w:t xml:space="preserve"> (2012: 266)</w:t>
      </w:r>
      <w:r w:rsidR="008940EA" w:rsidRPr="00E705E6">
        <w:rPr>
          <w:sz w:val="20"/>
          <w:szCs w:val="20"/>
          <w:lang w:val="en-GB"/>
        </w:rPr>
        <w:t>, until the mid-2000s</w:t>
      </w:r>
      <w:r w:rsidR="00073D40" w:rsidRPr="00E705E6">
        <w:rPr>
          <w:sz w:val="20"/>
          <w:szCs w:val="20"/>
          <w:lang w:val="en-GB"/>
        </w:rPr>
        <w:t>,</w:t>
      </w:r>
      <w:r w:rsidR="008940EA" w:rsidRPr="00E705E6">
        <w:rPr>
          <w:sz w:val="20"/>
          <w:szCs w:val="20"/>
          <w:lang w:val="en-GB"/>
        </w:rPr>
        <w:t xml:space="preserve"> Brazilian </w:t>
      </w:r>
      <w:r w:rsidR="008F404C" w:rsidRPr="00E705E6">
        <w:rPr>
          <w:sz w:val="20"/>
          <w:szCs w:val="20"/>
          <w:lang w:val="en-GB"/>
        </w:rPr>
        <w:t xml:space="preserve">policies on deforestation were </w:t>
      </w:r>
      <w:r w:rsidR="00C43CF5" w:rsidRPr="00E705E6">
        <w:rPr>
          <w:sz w:val="20"/>
          <w:szCs w:val="20"/>
          <w:lang w:val="en-GB"/>
        </w:rPr>
        <w:t>‘</w:t>
      </w:r>
      <w:r w:rsidR="008940EA" w:rsidRPr="00E705E6">
        <w:rPr>
          <w:sz w:val="20"/>
          <w:szCs w:val="20"/>
          <w:lang w:val="en-GB"/>
        </w:rPr>
        <w:t>little short of disastrous</w:t>
      </w:r>
      <w:r w:rsidR="00362E7E" w:rsidRPr="00E705E6">
        <w:rPr>
          <w:sz w:val="20"/>
          <w:szCs w:val="20"/>
          <w:lang w:val="en-GB"/>
        </w:rPr>
        <w:t>,</w:t>
      </w:r>
      <w:r w:rsidR="00C43CF5" w:rsidRPr="00E705E6">
        <w:rPr>
          <w:sz w:val="20"/>
          <w:szCs w:val="20"/>
          <w:lang w:val="en-GB"/>
        </w:rPr>
        <w:t>’</w:t>
      </w:r>
      <w:r w:rsidR="00362E7E" w:rsidRPr="00E705E6">
        <w:rPr>
          <w:sz w:val="20"/>
          <w:szCs w:val="20"/>
          <w:lang w:val="en-GB"/>
        </w:rPr>
        <w:t xml:space="preserve"> with around 20,000 k</w:t>
      </w:r>
      <w:r w:rsidR="008940EA" w:rsidRPr="00E705E6">
        <w:rPr>
          <w:sz w:val="20"/>
          <w:szCs w:val="20"/>
          <w:lang w:val="en-GB"/>
        </w:rPr>
        <w:t>m</w:t>
      </w:r>
      <w:r w:rsidR="008940EA" w:rsidRPr="00E705E6">
        <w:rPr>
          <w:sz w:val="20"/>
          <w:szCs w:val="20"/>
          <w:vertAlign w:val="superscript"/>
          <w:lang w:val="en-GB"/>
        </w:rPr>
        <w:t>2</w:t>
      </w:r>
      <w:r w:rsidR="008940EA" w:rsidRPr="00E705E6">
        <w:rPr>
          <w:sz w:val="20"/>
          <w:szCs w:val="20"/>
          <w:lang w:val="en-GB"/>
        </w:rPr>
        <w:t xml:space="preserve"> of tropical forest being lost on an annual </w:t>
      </w:r>
      <w:r w:rsidR="00073D40" w:rsidRPr="00E705E6">
        <w:rPr>
          <w:sz w:val="20"/>
          <w:szCs w:val="20"/>
          <w:lang w:val="en-GB"/>
        </w:rPr>
        <w:t xml:space="preserve">average </w:t>
      </w:r>
      <w:r w:rsidR="008940EA" w:rsidRPr="00E705E6">
        <w:rPr>
          <w:sz w:val="20"/>
          <w:szCs w:val="20"/>
          <w:lang w:val="en-GB"/>
        </w:rPr>
        <w:t>basis.</w:t>
      </w:r>
      <w:r w:rsidR="0054004A" w:rsidRPr="00E705E6">
        <w:rPr>
          <w:sz w:val="20"/>
          <w:szCs w:val="20"/>
          <w:lang w:val="en-GB"/>
        </w:rPr>
        <w:t xml:space="preserve">  </w:t>
      </w:r>
    </w:p>
    <w:p w:rsidR="00CA2011" w:rsidRPr="00E705E6" w:rsidRDefault="00073D40"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To its credit, the Brazilian government has </w:t>
      </w:r>
      <w:r w:rsidR="00362E7E" w:rsidRPr="00E705E6">
        <w:rPr>
          <w:sz w:val="20"/>
          <w:szCs w:val="20"/>
          <w:lang w:val="en-GB"/>
        </w:rPr>
        <w:t xml:space="preserve">since </w:t>
      </w:r>
      <w:r w:rsidRPr="00E705E6">
        <w:rPr>
          <w:sz w:val="20"/>
          <w:szCs w:val="20"/>
          <w:lang w:val="en-GB"/>
        </w:rPr>
        <w:t xml:space="preserve">enacted a series of successful policies </w:t>
      </w:r>
      <w:r w:rsidR="00362E7E" w:rsidRPr="00E705E6">
        <w:rPr>
          <w:sz w:val="20"/>
          <w:szCs w:val="20"/>
          <w:lang w:val="en-GB"/>
        </w:rPr>
        <w:t>to</w:t>
      </w:r>
      <w:r w:rsidRPr="00E705E6">
        <w:rPr>
          <w:sz w:val="20"/>
          <w:szCs w:val="20"/>
          <w:lang w:val="en-GB"/>
        </w:rPr>
        <w:t xml:space="preserve"> </w:t>
      </w:r>
      <w:r w:rsidR="00362E7E" w:rsidRPr="00E705E6">
        <w:rPr>
          <w:sz w:val="20"/>
          <w:szCs w:val="20"/>
          <w:lang w:val="en-GB"/>
        </w:rPr>
        <w:t>curtail</w:t>
      </w:r>
      <w:r w:rsidR="00307A3A" w:rsidRPr="00E705E6">
        <w:rPr>
          <w:sz w:val="20"/>
          <w:szCs w:val="20"/>
          <w:lang w:val="en-GB"/>
        </w:rPr>
        <w:t xml:space="preserve"> </w:t>
      </w:r>
      <w:r w:rsidRPr="00E705E6">
        <w:rPr>
          <w:sz w:val="20"/>
          <w:szCs w:val="20"/>
          <w:lang w:val="en-GB"/>
        </w:rPr>
        <w:t xml:space="preserve">deforestation, </w:t>
      </w:r>
      <w:r w:rsidR="00307A3A" w:rsidRPr="00E705E6">
        <w:rPr>
          <w:sz w:val="20"/>
          <w:szCs w:val="20"/>
          <w:lang w:val="en-GB"/>
        </w:rPr>
        <w:t xml:space="preserve">which have collectively resulted in deforestation </w:t>
      </w:r>
      <w:r w:rsidR="004150B9" w:rsidRPr="00E705E6">
        <w:rPr>
          <w:sz w:val="20"/>
          <w:szCs w:val="20"/>
          <w:lang w:val="en-GB"/>
        </w:rPr>
        <w:t>declining</w:t>
      </w:r>
      <w:r w:rsidR="0081327F" w:rsidRPr="00E705E6">
        <w:rPr>
          <w:sz w:val="20"/>
          <w:szCs w:val="20"/>
          <w:lang w:val="en-GB"/>
        </w:rPr>
        <w:t xml:space="preserve"> markedly; </w:t>
      </w:r>
      <w:r w:rsidR="00362E7E" w:rsidRPr="00E705E6">
        <w:rPr>
          <w:sz w:val="20"/>
          <w:szCs w:val="20"/>
          <w:lang w:val="en-GB"/>
        </w:rPr>
        <w:t>to about 7,000 km</w:t>
      </w:r>
      <w:r w:rsidR="00362E7E" w:rsidRPr="00E705E6">
        <w:rPr>
          <w:sz w:val="20"/>
          <w:szCs w:val="20"/>
          <w:vertAlign w:val="superscript"/>
          <w:lang w:val="en-GB"/>
        </w:rPr>
        <w:t>2</w:t>
      </w:r>
      <w:r w:rsidR="00362E7E" w:rsidRPr="00E705E6">
        <w:rPr>
          <w:sz w:val="20"/>
          <w:szCs w:val="20"/>
          <w:lang w:val="en-GB"/>
        </w:rPr>
        <w:t xml:space="preserve"> in 2009</w:t>
      </w:r>
      <w:r w:rsidR="00396B73" w:rsidRPr="00E705E6">
        <w:rPr>
          <w:sz w:val="20"/>
          <w:szCs w:val="20"/>
          <w:lang w:val="en-GB"/>
        </w:rPr>
        <w:t xml:space="preserve"> (Viola and Franchini 2012)</w:t>
      </w:r>
      <w:r w:rsidR="00307A3A" w:rsidRPr="00E705E6">
        <w:rPr>
          <w:sz w:val="20"/>
          <w:szCs w:val="20"/>
          <w:lang w:val="en-GB"/>
        </w:rPr>
        <w:t>.</w:t>
      </w:r>
      <w:r w:rsidR="00CA2011" w:rsidRPr="00E705E6">
        <w:rPr>
          <w:sz w:val="20"/>
          <w:szCs w:val="20"/>
          <w:lang w:val="en-GB"/>
        </w:rPr>
        <w:t xml:space="preserve">  </w:t>
      </w:r>
      <w:r w:rsidR="003865CD" w:rsidRPr="00E705E6">
        <w:rPr>
          <w:sz w:val="20"/>
          <w:szCs w:val="20"/>
          <w:lang w:val="en-GB"/>
        </w:rPr>
        <w:t xml:space="preserve">According to Tollefson (2013), Brazil registered a new record low for deforestation in 2012, with only </w:t>
      </w:r>
      <w:r w:rsidR="0013314F" w:rsidRPr="00E705E6">
        <w:rPr>
          <w:sz w:val="20"/>
          <w:szCs w:val="20"/>
          <w:lang w:val="en-GB"/>
        </w:rPr>
        <w:t xml:space="preserve">about </w:t>
      </w:r>
      <w:r w:rsidR="003865CD" w:rsidRPr="00E705E6">
        <w:rPr>
          <w:sz w:val="20"/>
          <w:szCs w:val="20"/>
          <w:lang w:val="en-GB"/>
        </w:rPr>
        <w:t>46</w:t>
      </w:r>
      <w:r w:rsidR="0013314F" w:rsidRPr="00E705E6">
        <w:rPr>
          <w:sz w:val="20"/>
          <w:szCs w:val="20"/>
          <w:lang w:val="en-GB"/>
        </w:rPr>
        <w:t>00</w:t>
      </w:r>
      <w:r w:rsidR="003865CD" w:rsidRPr="00E705E6">
        <w:rPr>
          <w:sz w:val="20"/>
          <w:szCs w:val="20"/>
          <w:lang w:val="en-GB"/>
        </w:rPr>
        <w:t xml:space="preserve"> km</w:t>
      </w:r>
      <w:r w:rsidR="003865CD" w:rsidRPr="00E705E6">
        <w:rPr>
          <w:sz w:val="20"/>
          <w:szCs w:val="20"/>
          <w:vertAlign w:val="superscript"/>
          <w:lang w:val="en-GB"/>
        </w:rPr>
        <w:t>2</w:t>
      </w:r>
      <w:r w:rsidR="003865CD" w:rsidRPr="00E705E6">
        <w:rPr>
          <w:sz w:val="20"/>
          <w:szCs w:val="20"/>
          <w:lang w:val="en-GB"/>
        </w:rPr>
        <w:t xml:space="preserve"> of forest being cleared. </w:t>
      </w:r>
      <w:r w:rsidR="00B92EAE" w:rsidRPr="00E705E6">
        <w:rPr>
          <w:sz w:val="20"/>
          <w:szCs w:val="20"/>
          <w:lang w:val="en-GB"/>
        </w:rPr>
        <w:t xml:space="preserve">As a result, total </w:t>
      </w:r>
      <w:r w:rsidR="00CE1820" w:rsidRPr="00E705E6">
        <w:rPr>
          <w:sz w:val="20"/>
          <w:szCs w:val="20"/>
          <w:lang w:val="en-GB"/>
        </w:rPr>
        <w:t xml:space="preserve">national </w:t>
      </w:r>
      <w:r w:rsidR="00B92EAE" w:rsidRPr="00E705E6">
        <w:rPr>
          <w:sz w:val="20"/>
          <w:szCs w:val="20"/>
          <w:lang w:val="en-GB"/>
        </w:rPr>
        <w:t>greenhouse gas emissions have been reduced by about 30 percent (</w:t>
      </w:r>
      <w:r w:rsidR="00DC1D28" w:rsidRPr="00E705E6">
        <w:rPr>
          <w:sz w:val="20"/>
          <w:szCs w:val="20"/>
          <w:lang w:val="en-GB"/>
        </w:rPr>
        <w:t>Hochstetler and Viola</w:t>
      </w:r>
      <w:r w:rsidR="00A64EA2" w:rsidRPr="00E705E6">
        <w:rPr>
          <w:sz w:val="20"/>
          <w:szCs w:val="20"/>
          <w:lang w:val="en-GB"/>
        </w:rPr>
        <w:t xml:space="preserve"> 2012</w:t>
      </w:r>
      <w:r w:rsidR="00B92EAE" w:rsidRPr="00E705E6">
        <w:rPr>
          <w:sz w:val="20"/>
          <w:szCs w:val="20"/>
          <w:lang w:val="en-GB"/>
        </w:rPr>
        <w:t xml:space="preserve">).  </w:t>
      </w:r>
      <w:r w:rsidR="00457516" w:rsidRPr="00E705E6">
        <w:rPr>
          <w:sz w:val="20"/>
          <w:szCs w:val="20"/>
          <w:lang w:val="en-GB"/>
        </w:rPr>
        <w:t>T</w:t>
      </w:r>
      <w:r w:rsidR="009A15F4" w:rsidRPr="00E705E6">
        <w:rPr>
          <w:sz w:val="20"/>
          <w:szCs w:val="20"/>
          <w:lang w:val="en-GB"/>
        </w:rPr>
        <w:t xml:space="preserve">he international community applauded the announcement of Brazil’s National Climate Change </w:t>
      </w:r>
      <w:r w:rsidR="0070483B" w:rsidRPr="00E705E6">
        <w:rPr>
          <w:sz w:val="20"/>
          <w:szCs w:val="20"/>
          <w:lang w:val="en-GB"/>
        </w:rPr>
        <w:t>Plan at the</w:t>
      </w:r>
      <w:r w:rsidR="009A15F4" w:rsidRPr="00E705E6">
        <w:rPr>
          <w:sz w:val="20"/>
          <w:szCs w:val="20"/>
          <w:lang w:val="en-GB"/>
        </w:rPr>
        <w:t xml:space="preserve"> </w:t>
      </w:r>
      <w:r w:rsidR="009F1CD5" w:rsidRPr="00E705E6">
        <w:rPr>
          <w:sz w:val="20"/>
          <w:szCs w:val="20"/>
          <w:lang w:val="en-GB"/>
        </w:rPr>
        <w:t xml:space="preserve">2008 </w:t>
      </w:r>
      <w:r w:rsidR="0070483B" w:rsidRPr="00E705E6">
        <w:rPr>
          <w:sz w:val="20"/>
          <w:szCs w:val="20"/>
          <w:lang w:val="en-GB"/>
        </w:rPr>
        <w:t xml:space="preserve">Poznań </w:t>
      </w:r>
      <w:r w:rsidR="009A15F4" w:rsidRPr="00E705E6">
        <w:rPr>
          <w:sz w:val="20"/>
          <w:szCs w:val="20"/>
          <w:lang w:val="en-GB"/>
        </w:rPr>
        <w:t>climate conference, where the</w:t>
      </w:r>
      <w:r w:rsidRPr="00E705E6">
        <w:rPr>
          <w:sz w:val="20"/>
          <w:szCs w:val="20"/>
          <w:lang w:val="en-GB"/>
        </w:rPr>
        <w:t xml:space="preserve"> </w:t>
      </w:r>
      <w:r w:rsidR="009A15F4" w:rsidRPr="00E705E6">
        <w:rPr>
          <w:sz w:val="20"/>
          <w:szCs w:val="20"/>
          <w:lang w:val="en-GB"/>
        </w:rPr>
        <w:t>government pledged to pursue a 70 percent cut in the annual deforestation rate of the Amazon by 2017 against 2006 levels</w:t>
      </w:r>
      <w:r w:rsidR="00232C61">
        <w:rPr>
          <w:sz w:val="20"/>
          <w:szCs w:val="20"/>
          <w:lang w:val="en-GB"/>
        </w:rPr>
        <w:t xml:space="preserve"> (Afionis and Bailey</w:t>
      </w:r>
      <w:r w:rsidR="00396B73" w:rsidRPr="00E705E6">
        <w:rPr>
          <w:sz w:val="20"/>
          <w:szCs w:val="20"/>
          <w:lang w:val="en-GB"/>
        </w:rPr>
        <w:t xml:space="preserve"> 2012)</w:t>
      </w:r>
      <w:r w:rsidR="009A15F4" w:rsidRPr="00E705E6">
        <w:rPr>
          <w:sz w:val="20"/>
          <w:szCs w:val="20"/>
          <w:lang w:val="en-GB"/>
        </w:rPr>
        <w:t>.</w:t>
      </w:r>
      <w:r w:rsidR="0081327F" w:rsidRPr="00E705E6">
        <w:rPr>
          <w:sz w:val="20"/>
          <w:szCs w:val="20"/>
          <w:lang w:val="en-GB"/>
        </w:rPr>
        <w:t xml:space="preserve">  I</w:t>
      </w:r>
      <w:r w:rsidR="00CA2011" w:rsidRPr="00E705E6">
        <w:rPr>
          <w:sz w:val="20"/>
          <w:szCs w:val="20"/>
          <w:lang w:val="en-GB"/>
        </w:rPr>
        <w:t xml:space="preserve">n 2008, Brazil established the Amazon Fund, </w:t>
      </w:r>
      <w:r w:rsidR="004150B9" w:rsidRPr="00E705E6">
        <w:rPr>
          <w:sz w:val="20"/>
          <w:szCs w:val="20"/>
          <w:lang w:val="en-GB"/>
        </w:rPr>
        <w:t>the</w:t>
      </w:r>
      <w:r w:rsidR="00CA2011" w:rsidRPr="00E705E6">
        <w:rPr>
          <w:sz w:val="20"/>
          <w:szCs w:val="20"/>
          <w:lang w:val="en-GB"/>
        </w:rPr>
        <w:t xml:space="preserve"> aim </w:t>
      </w:r>
      <w:r w:rsidR="004150B9" w:rsidRPr="00E705E6">
        <w:rPr>
          <w:sz w:val="20"/>
          <w:szCs w:val="20"/>
          <w:lang w:val="en-GB"/>
        </w:rPr>
        <w:t xml:space="preserve">of which </w:t>
      </w:r>
      <w:r w:rsidR="00CA2011" w:rsidRPr="00E705E6">
        <w:rPr>
          <w:sz w:val="20"/>
          <w:szCs w:val="20"/>
          <w:lang w:val="en-GB"/>
        </w:rPr>
        <w:t xml:space="preserve">is to </w:t>
      </w:r>
      <w:r w:rsidR="00CA2011" w:rsidRPr="00E705E6">
        <w:rPr>
          <w:sz w:val="20"/>
          <w:szCs w:val="20"/>
          <w:lang w:val="en-GB"/>
        </w:rPr>
        <w:lastRenderedPageBreak/>
        <w:t>raise donations to help foster the preservation of forests.  Norway has already pledged to commit €</w:t>
      </w:r>
      <w:r w:rsidR="0070483B" w:rsidRPr="00E705E6">
        <w:rPr>
          <w:sz w:val="20"/>
          <w:szCs w:val="20"/>
          <w:lang w:val="en-GB"/>
        </w:rPr>
        <w:t>300 million by 2011, potentially</w:t>
      </w:r>
      <w:r w:rsidR="00CA2011" w:rsidRPr="00E705E6">
        <w:rPr>
          <w:sz w:val="20"/>
          <w:szCs w:val="20"/>
          <w:lang w:val="en-GB"/>
        </w:rPr>
        <w:t xml:space="preserve"> rising to €1 billion by 2015</w:t>
      </w:r>
      <w:r w:rsidR="00396B73" w:rsidRPr="00E705E6">
        <w:rPr>
          <w:sz w:val="20"/>
          <w:szCs w:val="20"/>
          <w:lang w:val="en-GB"/>
        </w:rPr>
        <w:t xml:space="preserve"> (Viola and Franchini 2012)</w:t>
      </w:r>
      <w:r w:rsidR="0070483B" w:rsidRPr="00E705E6">
        <w:rPr>
          <w:sz w:val="20"/>
          <w:szCs w:val="20"/>
          <w:lang w:val="en-GB"/>
        </w:rPr>
        <w:t xml:space="preserve">.  </w:t>
      </w:r>
    </w:p>
    <w:p w:rsidR="00041450" w:rsidRPr="00E705E6" w:rsidRDefault="0081327F"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Assisting Brazil to curb deforestation has emerged as a </w:t>
      </w:r>
      <w:r w:rsidR="004D533D" w:rsidRPr="00E705E6">
        <w:rPr>
          <w:sz w:val="20"/>
          <w:szCs w:val="20"/>
          <w:lang w:val="en-GB"/>
        </w:rPr>
        <w:t xml:space="preserve">central focus </w:t>
      </w:r>
      <w:r w:rsidRPr="00E705E6">
        <w:rPr>
          <w:sz w:val="20"/>
          <w:szCs w:val="20"/>
          <w:lang w:val="en-GB"/>
        </w:rPr>
        <w:t xml:space="preserve">in the EU-Brazil partnership, with the bulk of joint actions in the field of </w:t>
      </w:r>
      <w:r w:rsidR="00830B58" w:rsidRPr="00E705E6">
        <w:rPr>
          <w:sz w:val="20"/>
          <w:szCs w:val="20"/>
          <w:lang w:val="en-GB"/>
        </w:rPr>
        <w:t>climate change</w:t>
      </w:r>
      <w:r w:rsidRPr="00E705E6">
        <w:rPr>
          <w:sz w:val="20"/>
          <w:szCs w:val="20"/>
          <w:lang w:val="en-GB"/>
        </w:rPr>
        <w:t xml:space="preserve"> having concentrated around this area.  While welcoming European involvement, Brazilian policy</w:t>
      </w:r>
      <w:r w:rsidR="00717038" w:rsidRPr="00E705E6">
        <w:rPr>
          <w:sz w:val="20"/>
          <w:szCs w:val="20"/>
          <w:lang w:val="en-GB"/>
        </w:rPr>
        <w:t>-</w:t>
      </w:r>
      <w:r w:rsidRPr="00E705E6">
        <w:rPr>
          <w:sz w:val="20"/>
          <w:szCs w:val="20"/>
          <w:lang w:val="en-GB"/>
        </w:rPr>
        <w:t>makers</w:t>
      </w:r>
      <w:r w:rsidR="005B2D50" w:rsidRPr="00E705E6">
        <w:rPr>
          <w:sz w:val="20"/>
          <w:szCs w:val="20"/>
          <w:lang w:val="en-GB"/>
        </w:rPr>
        <w:t xml:space="preserve"> nevertheless complain that the</w:t>
      </w:r>
      <w:r w:rsidRPr="00E705E6">
        <w:rPr>
          <w:sz w:val="20"/>
          <w:szCs w:val="20"/>
          <w:lang w:val="en-GB"/>
        </w:rPr>
        <w:t xml:space="preserve"> EU </w:t>
      </w:r>
      <w:r w:rsidR="00C43CF5" w:rsidRPr="00E705E6">
        <w:rPr>
          <w:sz w:val="20"/>
          <w:szCs w:val="20"/>
          <w:lang w:val="en-GB"/>
        </w:rPr>
        <w:t>‘</w:t>
      </w:r>
      <w:r w:rsidRPr="00E705E6">
        <w:rPr>
          <w:sz w:val="20"/>
          <w:szCs w:val="20"/>
          <w:lang w:val="en-GB"/>
        </w:rPr>
        <w:t>obsession</w:t>
      </w:r>
      <w:r w:rsidR="00C43CF5" w:rsidRPr="00E705E6">
        <w:rPr>
          <w:sz w:val="20"/>
          <w:szCs w:val="20"/>
          <w:lang w:val="en-GB"/>
        </w:rPr>
        <w:t>’</w:t>
      </w:r>
      <w:r w:rsidRPr="00E705E6">
        <w:rPr>
          <w:rStyle w:val="Refdenotaderodap"/>
          <w:sz w:val="20"/>
          <w:szCs w:val="20"/>
          <w:lang w:val="en-GB"/>
        </w:rPr>
        <w:footnoteReference w:id="12"/>
      </w:r>
      <w:r w:rsidRPr="00E705E6">
        <w:rPr>
          <w:sz w:val="20"/>
          <w:szCs w:val="20"/>
          <w:lang w:val="en-GB"/>
        </w:rPr>
        <w:t xml:space="preserve"> with the Amazon results in other potential avenues of climate change cooperation being overlooked.  Indeed, under the EU’s country strategy paper for Brazil for 2007-2013, the Commission spells out that the main partnership priority will be to </w:t>
      </w:r>
      <w:r w:rsidR="00C43CF5" w:rsidRPr="00E705E6">
        <w:rPr>
          <w:sz w:val="20"/>
          <w:szCs w:val="20"/>
          <w:lang w:val="en-GB"/>
        </w:rPr>
        <w:t>‘</w:t>
      </w:r>
      <w:r w:rsidRPr="00E705E6">
        <w:rPr>
          <w:sz w:val="20"/>
          <w:szCs w:val="20"/>
          <w:lang w:val="en-GB"/>
        </w:rPr>
        <w:t>contribute to protecting the environment - more specifically Brazilian forests</w:t>
      </w:r>
      <w:r w:rsidR="00C43CF5" w:rsidRPr="00E705E6">
        <w:rPr>
          <w:sz w:val="20"/>
          <w:szCs w:val="20"/>
          <w:lang w:val="en-GB"/>
        </w:rPr>
        <w:t>’</w:t>
      </w:r>
      <w:r w:rsidR="00396B73" w:rsidRPr="00E705E6">
        <w:rPr>
          <w:sz w:val="20"/>
          <w:szCs w:val="20"/>
          <w:lang w:val="en-GB"/>
        </w:rPr>
        <w:t xml:space="preserve"> (European Commission 2007a).</w:t>
      </w:r>
      <w:r w:rsidRPr="00E705E6">
        <w:rPr>
          <w:sz w:val="20"/>
          <w:szCs w:val="20"/>
          <w:lang w:val="en-GB"/>
        </w:rPr>
        <w:t xml:space="preserve">  Prior to </w:t>
      </w:r>
      <w:r w:rsidR="0094368B" w:rsidRPr="00E705E6">
        <w:rPr>
          <w:sz w:val="20"/>
          <w:szCs w:val="20"/>
          <w:lang w:val="en-GB"/>
        </w:rPr>
        <w:t>launching</w:t>
      </w:r>
      <w:r w:rsidRPr="00E705E6">
        <w:rPr>
          <w:sz w:val="20"/>
          <w:szCs w:val="20"/>
          <w:lang w:val="en-GB"/>
        </w:rPr>
        <w:t xml:space="preserve"> the strategic partnership in 2007, deforestation again absorbed most </w:t>
      </w:r>
      <w:r w:rsidR="00F849A6" w:rsidRPr="00E705E6">
        <w:rPr>
          <w:sz w:val="20"/>
          <w:szCs w:val="20"/>
          <w:lang w:val="en-GB"/>
        </w:rPr>
        <w:t xml:space="preserve">of </w:t>
      </w:r>
      <w:r w:rsidRPr="00E705E6">
        <w:rPr>
          <w:sz w:val="20"/>
          <w:szCs w:val="20"/>
          <w:lang w:val="en-GB"/>
        </w:rPr>
        <w:t>the EU’s financial resources for bilateral environmental undertakings, mainly through the Pilot Programme for the Protection of the Brazilian Rainforests (PPG-7)</w:t>
      </w:r>
      <w:r w:rsidR="00396B73" w:rsidRPr="00E705E6">
        <w:rPr>
          <w:sz w:val="20"/>
          <w:szCs w:val="20"/>
          <w:lang w:val="en-GB"/>
        </w:rPr>
        <w:t xml:space="preserve"> (European Commission 2007a)</w:t>
      </w:r>
      <w:r w:rsidRPr="00E705E6">
        <w:rPr>
          <w:sz w:val="20"/>
          <w:szCs w:val="20"/>
          <w:lang w:val="en-GB"/>
        </w:rPr>
        <w:t>.  Despite these investments, insufficient financial backing on the part of the EU is the prime reason why bilateral cooperation in this area has not really taken off.  As part of remedial actions, a Commission delegation visited Amazonia and expressed keen interest in contributing to the Amazon Fund.</w:t>
      </w:r>
      <w:r w:rsidRPr="00E705E6">
        <w:rPr>
          <w:rStyle w:val="Refdenotaderodap"/>
          <w:sz w:val="20"/>
          <w:szCs w:val="20"/>
          <w:lang w:val="en-GB"/>
        </w:rPr>
        <w:footnoteReference w:id="13"/>
      </w:r>
      <w:r w:rsidRPr="00E705E6">
        <w:rPr>
          <w:sz w:val="20"/>
          <w:szCs w:val="20"/>
          <w:lang w:val="en-GB"/>
        </w:rPr>
        <w:t xml:space="preserve">  In late 2010, Germany committed to donate €21 million to the Fund, thus becoming the first EU actor to take up this approach.  </w:t>
      </w:r>
      <w:r w:rsidR="00041450" w:rsidRPr="00E705E6">
        <w:rPr>
          <w:sz w:val="20"/>
          <w:szCs w:val="20"/>
          <w:lang w:val="en-GB"/>
        </w:rPr>
        <w:t xml:space="preserve">Interestingly, during the 2012 Rio+20 Summit in Rio de Janeiro, Brazil announced that the Fund’s resources would be shared with the other seven members of the Amazon Cooperation Treaty Organization </w:t>
      </w:r>
      <w:r w:rsidR="000705F0">
        <w:rPr>
          <w:sz w:val="20"/>
          <w:szCs w:val="20"/>
          <w:lang w:val="en-GB"/>
        </w:rPr>
        <w:t xml:space="preserve">(ACTO) </w:t>
      </w:r>
      <w:r w:rsidR="00041450" w:rsidRPr="00E705E6">
        <w:rPr>
          <w:sz w:val="20"/>
          <w:szCs w:val="20"/>
          <w:lang w:val="en-GB"/>
        </w:rPr>
        <w:t>to finance deforestation project</w:t>
      </w:r>
      <w:r w:rsidR="006712B6" w:rsidRPr="00E705E6">
        <w:rPr>
          <w:sz w:val="20"/>
          <w:szCs w:val="20"/>
          <w:lang w:val="en-GB"/>
        </w:rPr>
        <w:t>s</w:t>
      </w:r>
      <w:r w:rsidR="00041450" w:rsidRPr="00E705E6">
        <w:rPr>
          <w:sz w:val="20"/>
          <w:szCs w:val="20"/>
          <w:lang w:val="en-GB"/>
        </w:rPr>
        <w:t xml:space="preserve"> in the region.</w:t>
      </w:r>
      <w:r w:rsidR="00041450" w:rsidRPr="00E705E6">
        <w:rPr>
          <w:rStyle w:val="Refdenotaderodap"/>
          <w:sz w:val="20"/>
          <w:szCs w:val="20"/>
          <w:lang w:val="en-GB"/>
        </w:rPr>
        <w:footnoteReference w:id="14"/>
      </w:r>
    </w:p>
    <w:p w:rsidR="005679D5" w:rsidRPr="00E705E6" w:rsidRDefault="004D533D" w:rsidP="006E4A48">
      <w:pPr>
        <w:autoSpaceDE w:val="0"/>
        <w:autoSpaceDN w:val="0"/>
        <w:adjustRightInd w:val="0"/>
        <w:spacing w:line="480" w:lineRule="auto"/>
        <w:ind w:firstLine="720"/>
        <w:jc w:val="both"/>
        <w:rPr>
          <w:sz w:val="20"/>
          <w:szCs w:val="20"/>
          <w:lang w:val="en-GB"/>
        </w:rPr>
      </w:pPr>
      <w:r w:rsidRPr="00E705E6">
        <w:rPr>
          <w:sz w:val="20"/>
          <w:szCs w:val="20"/>
          <w:lang w:val="en-GB"/>
        </w:rPr>
        <w:t>Despite this progress</w:t>
      </w:r>
      <w:r w:rsidR="00FC1417" w:rsidRPr="00E705E6">
        <w:rPr>
          <w:sz w:val="20"/>
          <w:szCs w:val="20"/>
          <w:lang w:val="en-GB"/>
        </w:rPr>
        <w:t>,</w:t>
      </w:r>
      <w:r w:rsidR="004C65C0" w:rsidRPr="00E705E6">
        <w:rPr>
          <w:sz w:val="20"/>
          <w:szCs w:val="20"/>
          <w:lang w:val="en-GB"/>
        </w:rPr>
        <w:t xml:space="preserve"> the debt crisis</w:t>
      </w:r>
      <w:r w:rsidR="00B424CE" w:rsidRPr="00E705E6">
        <w:rPr>
          <w:sz w:val="20"/>
          <w:szCs w:val="20"/>
          <w:lang w:val="en-GB"/>
        </w:rPr>
        <w:t xml:space="preserve"> and the subsequent capital shortage</w:t>
      </w:r>
      <w:r w:rsidR="004C65C0" w:rsidRPr="00E705E6">
        <w:rPr>
          <w:sz w:val="20"/>
          <w:szCs w:val="20"/>
          <w:lang w:val="en-GB"/>
        </w:rPr>
        <w:t xml:space="preserve"> </w:t>
      </w:r>
      <w:r w:rsidRPr="00E705E6">
        <w:rPr>
          <w:sz w:val="20"/>
          <w:szCs w:val="20"/>
          <w:lang w:val="en-GB"/>
        </w:rPr>
        <w:t xml:space="preserve">in the Eurozone </w:t>
      </w:r>
      <w:r w:rsidR="004C65C0" w:rsidRPr="00E705E6">
        <w:rPr>
          <w:sz w:val="20"/>
          <w:szCs w:val="20"/>
          <w:lang w:val="en-GB"/>
        </w:rPr>
        <w:t xml:space="preserve">had a clear impact on EU funds for cooperation with Brazil.  </w:t>
      </w:r>
      <w:r w:rsidR="00FC1417" w:rsidRPr="00E705E6">
        <w:rPr>
          <w:sz w:val="20"/>
          <w:szCs w:val="20"/>
          <w:lang w:val="en-GB"/>
        </w:rPr>
        <w:t xml:space="preserve"> </w:t>
      </w:r>
      <w:r w:rsidR="004C65C0" w:rsidRPr="00E705E6">
        <w:rPr>
          <w:sz w:val="20"/>
          <w:szCs w:val="20"/>
          <w:lang w:val="en-GB"/>
        </w:rPr>
        <w:t xml:space="preserve">For instance, </w:t>
      </w:r>
      <w:r w:rsidR="00FC1417" w:rsidRPr="00E705E6">
        <w:rPr>
          <w:sz w:val="20"/>
          <w:szCs w:val="20"/>
          <w:lang w:val="en-GB"/>
        </w:rPr>
        <w:t>in November 2011</w:t>
      </w:r>
      <w:r w:rsidR="004C65C0" w:rsidRPr="00E705E6">
        <w:rPr>
          <w:sz w:val="20"/>
          <w:szCs w:val="20"/>
          <w:lang w:val="en-GB"/>
        </w:rPr>
        <w:t xml:space="preserve"> the European Commission informed Brazil that due to budgetary constrain</w:t>
      </w:r>
      <w:r w:rsidR="00F849A6" w:rsidRPr="00E705E6">
        <w:rPr>
          <w:sz w:val="20"/>
          <w:szCs w:val="20"/>
          <w:lang w:val="en-GB"/>
        </w:rPr>
        <w:t>t</w:t>
      </w:r>
      <w:r w:rsidR="004C65C0" w:rsidRPr="00E705E6">
        <w:rPr>
          <w:sz w:val="20"/>
          <w:szCs w:val="20"/>
          <w:lang w:val="en-GB"/>
        </w:rPr>
        <w:t xml:space="preserve">s it </w:t>
      </w:r>
      <w:r w:rsidR="008453A6" w:rsidRPr="00E705E6">
        <w:rPr>
          <w:sz w:val="20"/>
          <w:szCs w:val="20"/>
          <w:lang w:val="en-GB"/>
        </w:rPr>
        <w:t xml:space="preserve">would need to </w:t>
      </w:r>
      <w:r w:rsidR="004C65C0" w:rsidRPr="00E705E6">
        <w:rPr>
          <w:sz w:val="20"/>
          <w:szCs w:val="20"/>
          <w:lang w:val="en-GB"/>
        </w:rPr>
        <w:t xml:space="preserve">divert funding for </w:t>
      </w:r>
      <w:r w:rsidR="00FE18F4" w:rsidRPr="00E705E6">
        <w:rPr>
          <w:sz w:val="20"/>
          <w:szCs w:val="20"/>
          <w:lang w:val="en-GB"/>
        </w:rPr>
        <w:t xml:space="preserve">environmental </w:t>
      </w:r>
      <w:r w:rsidR="004C65C0" w:rsidRPr="00E705E6">
        <w:rPr>
          <w:sz w:val="20"/>
          <w:szCs w:val="20"/>
          <w:lang w:val="en-GB"/>
        </w:rPr>
        <w:t>projects</w:t>
      </w:r>
      <w:r w:rsidR="008453A6" w:rsidRPr="00E705E6">
        <w:rPr>
          <w:sz w:val="20"/>
          <w:szCs w:val="20"/>
          <w:lang w:val="en-GB"/>
        </w:rPr>
        <w:t xml:space="preserve"> in Brazil to the North African and Middle </w:t>
      </w:r>
      <w:r w:rsidR="00FE18F4" w:rsidRPr="00E705E6">
        <w:rPr>
          <w:sz w:val="20"/>
          <w:szCs w:val="20"/>
          <w:lang w:val="en-GB"/>
        </w:rPr>
        <w:t xml:space="preserve">Eastern </w:t>
      </w:r>
      <w:r w:rsidR="00693C39" w:rsidRPr="00E705E6">
        <w:rPr>
          <w:sz w:val="20"/>
          <w:szCs w:val="20"/>
          <w:lang w:val="en-GB"/>
        </w:rPr>
        <w:t xml:space="preserve">‘Arab Spring’ </w:t>
      </w:r>
      <w:r w:rsidR="00FE18F4" w:rsidRPr="00E705E6">
        <w:rPr>
          <w:sz w:val="20"/>
          <w:szCs w:val="20"/>
          <w:lang w:val="en-GB"/>
        </w:rPr>
        <w:t>countries</w:t>
      </w:r>
      <w:r w:rsidR="005679D5" w:rsidRPr="00E705E6">
        <w:rPr>
          <w:sz w:val="20"/>
          <w:szCs w:val="20"/>
          <w:lang w:val="en-GB"/>
        </w:rPr>
        <w:t xml:space="preserve">.  </w:t>
      </w:r>
      <w:r w:rsidR="00B0265C" w:rsidRPr="00E705E6">
        <w:rPr>
          <w:sz w:val="20"/>
          <w:szCs w:val="20"/>
          <w:lang w:val="en-GB"/>
        </w:rPr>
        <w:t>W</w:t>
      </w:r>
      <w:r w:rsidR="005679D5" w:rsidRPr="00E705E6">
        <w:rPr>
          <w:sz w:val="20"/>
          <w:szCs w:val="20"/>
          <w:lang w:val="en-GB"/>
        </w:rPr>
        <w:t xml:space="preserve">hile </w:t>
      </w:r>
      <w:r w:rsidR="008453A6" w:rsidRPr="00E705E6">
        <w:rPr>
          <w:sz w:val="20"/>
          <w:szCs w:val="20"/>
          <w:lang w:val="en-GB"/>
        </w:rPr>
        <w:t xml:space="preserve">funding for deforestation projects </w:t>
      </w:r>
      <w:r w:rsidR="00A75329" w:rsidRPr="00E705E6">
        <w:rPr>
          <w:sz w:val="20"/>
          <w:szCs w:val="20"/>
          <w:lang w:val="en-GB"/>
        </w:rPr>
        <w:t xml:space="preserve">was </w:t>
      </w:r>
      <w:r w:rsidR="005679D5" w:rsidRPr="00E705E6">
        <w:rPr>
          <w:sz w:val="20"/>
          <w:szCs w:val="20"/>
          <w:lang w:val="en-GB"/>
        </w:rPr>
        <w:t xml:space="preserve">to be </w:t>
      </w:r>
      <w:r w:rsidR="008453A6" w:rsidRPr="00E705E6">
        <w:rPr>
          <w:sz w:val="20"/>
          <w:szCs w:val="20"/>
          <w:lang w:val="en-GB"/>
        </w:rPr>
        <w:t xml:space="preserve">discontinued, </w:t>
      </w:r>
      <w:r w:rsidR="005679D5" w:rsidRPr="00E705E6">
        <w:rPr>
          <w:sz w:val="20"/>
          <w:szCs w:val="20"/>
          <w:lang w:val="en-GB"/>
        </w:rPr>
        <w:t xml:space="preserve">this reallocation of funds </w:t>
      </w:r>
      <w:r w:rsidR="00A75329" w:rsidRPr="00E705E6">
        <w:rPr>
          <w:sz w:val="20"/>
          <w:szCs w:val="20"/>
          <w:lang w:val="en-GB"/>
        </w:rPr>
        <w:t xml:space="preserve">would </w:t>
      </w:r>
      <w:r w:rsidR="005679D5" w:rsidRPr="00E705E6">
        <w:rPr>
          <w:sz w:val="20"/>
          <w:szCs w:val="20"/>
          <w:lang w:val="en-GB"/>
        </w:rPr>
        <w:t xml:space="preserve">not </w:t>
      </w:r>
      <w:r w:rsidR="00881047" w:rsidRPr="00E705E6">
        <w:rPr>
          <w:sz w:val="20"/>
          <w:szCs w:val="20"/>
          <w:lang w:val="en-GB"/>
        </w:rPr>
        <w:t>impact upon</w:t>
      </w:r>
      <w:r w:rsidR="005679D5" w:rsidRPr="00E705E6">
        <w:rPr>
          <w:sz w:val="20"/>
          <w:szCs w:val="20"/>
          <w:lang w:val="en-GB"/>
        </w:rPr>
        <w:t xml:space="preserve"> interregional cooperation with the Mercosur</w:t>
      </w:r>
      <w:r w:rsidR="00B0265C" w:rsidRPr="00E705E6">
        <w:rPr>
          <w:sz w:val="20"/>
          <w:szCs w:val="20"/>
          <w:lang w:val="en-GB"/>
        </w:rPr>
        <w:t>,</w:t>
      </w:r>
      <w:r w:rsidR="005679D5" w:rsidRPr="00E705E6">
        <w:rPr>
          <w:sz w:val="20"/>
          <w:szCs w:val="20"/>
          <w:lang w:val="en-GB"/>
        </w:rPr>
        <w:t xml:space="preserve"> nor </w:t>
      </w:r>
      <w:r w:rsidR="00A75329" w:rsidRPr="00E705E6">
        <w:rPr>
          <w:sz w:val="20"/>
          <w:szCs w:val="20"/>
          <w:lang w:val="en-GB"/>
        </w:rPr>
        <w:t xml:space="preserve">would </w:t>
      </w:r>
      <w:r w:rsidR="005679D5" w:rsidRPr="00E705E6">
        <w:rPr>
          <w:sz w:val="20"/>
          <w:szCs w:val="20"/>
          <w:lang w:val="en-GB"/>
        </w:rPr>
        <w:t xml:space="preserve">it affect other areas of cooperation under the EU’s country strategy paper for Brazil for 2007-2013 (European </w:t>
      </w:r>
      <w:r w:rsidR="00FE18F4" w:rsidRPr="00E705E6">
        <w:rPr>
          <w:sz w:val="20"/>
          <w:szCs w:val="20"/>
          <w:lang w:val="en-GB"/>
        </w:rPr>
        <w:t>Commission 2011a</w:t>
      </w:r>
      <w:r w:rsidR="005679D5" w:rsidRPr="00E705E6">
        <w:rPr>
          <w:sz w:val="20"/>
          <w:szCs w:val="20"/>
          <w:lang w:val="en-GB"/>
        </w:rPr>
        <w:t>)</w:t>
      </w:r>
      <w:r w:rsidR="00FE18F4" w:rsidRPr="00E705E6">
        <w:rPr>
          <w:sz w:val="20"/>
          <w:szCs w:val="20"/>
          <w:lang w:val="en-GB"/>
        </w:rPr>
        <w:t>.</w:t>
      </w:r>
      <w:r w:rsidR="005679D5" w:rsidRPr="00E705E6">
        <w:rPr>
          <w:sz w:val="20"/>
          <w:szCs w:val="20"/>
          <w:lang w:val="en-GB"/>
        </w:rPr>
        <w:t xml:space="preserve"> </w:t>
      </w:r>
    </w:p>
    <w:p w:rsidR="00EB7C74" w:rsidRPr="00E705E6" w:rsidRDefault="00C44A3C"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Apart from </w:t>
      </w:r>
      <w:r w:rsidR="004C65C0" w:rsidRPr="00E705E6">
        <w:rPr>
          <w:sz w:val="20"/>
          <w:szCs w:val="20"/>
          <w:lang w:val="en-GB"/>
        </w:rPr>
        <w:t xml:space="preserve">sufficient </w:t>
      </w:r>
      <w:r w:rsidRPr="00E705E6">
        <w:rPr>
          <w:sz w:val="20"/>
          <w:szCs w:val="20"/>
          <w:lang w:val="en-GB"/>
        </w:rPr>
        <w:t>funding, fostering a closer bilateral partnership on combating deforestation depends crucially on the successful and timely conclusion of international climate negotiat</w:t>
      </w:r>
      <w:r w:rsidR="00867813" w:rsidRPr="00E705E6">
        <w:rPr>
          <w:sz w:val="20"/>
          <w:szCs w:val="20"/>
          <w:lang w:val="en-GB"/>
        </w:rPr>
        <w:t xml:space="preserve">ions on the structure </w:t>
      </w:r>
      <w:r w:rsidR="00867813" w:rsidRPr="00E705E6">
        <w:rPr>
          <w:sz w:val="20"/>
          <w:szCs w:val="20"/>
          <w:lang w:val="en-GB"/>
        </w:rPr>
        <w:lastRenderedPageBreak/>
        <w:t>of the UN</w:t>
      </w:r>
      <w:r w:rsidRPr="00E705E6">
        <w:rPr>
          <w:sz w:val="20"/>
          <w:szCs w:val="20"/>
          <w:lang w:val="en-GB"/>
        </w:rPr>
        <w:t xml:space="preserve"> mechanism</w:t>
      </w:r>
      <w:r w:rsidR="00867813" w:rsidRPr="00E705E6">
        <w:rPr>
          <w:sz w:val="20"/>
          <w:szCs w:val="20"/>
          <w:lang w:val="en-GB"/>
        </w:rPr>
        <w:t xml:space="preserve"> to address deforestation.</w:t>
      </w:r>
      <w:r w:rsidR="00D65622" w:rsidRPr="00E705E6">
        <w:rPr>
          <w:rStyle w:val="Refdenotaderodap"/>
          <w:sz w:val="20"/>
          <w:szCs w:val="20"/>
          <w:lang w:val="en-GB"/>
        </w:rPr>
        <w:footnoteReference w:id="15"/>
      </w:r>
      <w:r w:rsidR="00867813" w:rsidRPr="00E705E6">
        <w:rPr>
          <w:sz w:val="20"/>
          <w:szCs w:val="20"/>
          <w:lang w:val="en-GB"/>
        </w:rPr>
        <w:t xml:space="preserve">  Even though both partners have supported and pushed hard for an international agreement on </w:t>
      </w:r>
      <w:r w:rsidR="00396B73" w:rsidRPr="00E705E6">
        <w:rPr>
          <w:sz w:val="20"/>
          <w:szCs w:val="20"/>
          <w:lang w:val="en-GB"/>
        </w:rPr>
        <w:t>Reducing Emissions from Deforestation and Forest Degradation (</w:t>
      </w:r>
      <w:r w:rsidR="00867813" w:rsidRPr="00E705E6">
        <w:rPr>
          <w:sz w:val="20"/>
          <w:szCs w:val="20"/>
          <w:lang w:val="en-GB"/>
        </w:rPr>
        <w:t>REDD</w:t>
      </w:r>
      <w:r w:rsidR="00396B73" w:rsidRPr="00E705E6">
        <w:rPr>
          <w:sz w:val="20"/>
          <w:szCs w:val="20"/>
          <w:lang w:val="en-GB"/>
        </w:rPr>
        <w:t>)</w:t>
      </w:r>
      <w:r w:rsidR="00867813" w:rsidRPr="00E705E6">
        <w:rPr>
          <w:sz w:val="20"/>
          <w:szCs w:val="20"/>
          <w:lang w:val="en-GB"/>
        </w:rPr>
        <w:t>, there is a wide divergence of views between the EU and Brazil on the scope of the activities to be included and on whether efforts to reduce emissions from deforestation should be financed through public funds o</w:t>
      </w:r>
      <w:r w:rsidR="00EB7C74" w:rsidRPr="00E705E6">
        <w:rPr>
          <w:sz w:val="20"/>
          <w:szCs w:val="20"/>
          <w:lang w:val="en-GB"/>
        </w:rPr>
        <w:t>r carbon markets.</w:t>
      </w:r>
      <w:r w:rsidR="00867813" w:rsidRPr="00E705E6">
        <w:rPr>
          <w:sz w:val="20"/>
          <w:szCs w:val="20"/>
          <w:lang w:val="en-GB"/>
        </w:rPr>
        <w:t xml:space="preserve"> </w:t>
      </w:r>
      <w:r w:rsidR="00EB7C74" w:rsidRPr="00E705E6">
        <w:rPr>
          <w:sz w:val="20"/>
          <w:szCs w:val="20"/>
          <w:lang w:val="en-GB"/>
        </w:rPr>
        <w:t xml:space="preserve"> </w:t>
      </w:r>
      <w:r w:rsidR="00CE24BE" w:rsidRPr="00E705E6">
        <w:rPr>
          <w:sz w:val="20"/>
          <w:szCs w:val="20"/>
          <w:lang w:val="en-GB"/>
        </w:rPr>
        <w:t xml:space="preserve">Regarding the former, </w:t>
      </w:r>
      <w:r w:rsidR="00867813" w:rsidRPr="00E705E6">
        <w:rPr>
          <w:sz w:val="20"/>
          <w:szCs w:val="20"/>
          <w:lang w:val="en-GB"/>
        </w:rPr>
        <w:t>Brazil is</w:t>
      </w:r>
      <w:r w:rsidR="006E4846" w:rsidRPr="00E705E6">
        <w:rPr>
          <w:sz w:val="20"/>
          <w:szCs w:val="20"/>
          <w:lang w:val="en-GB"/>
        </w:rPr>
        <w:t xml:space="preserve"> </w:t>
      </w:r>
      <w:r w:rsidR="00EB7C74" w:rsidRPr="00E705E6">
        <w:rPr>
          <w:i/>
          <w:sz w:val="20"/>
          <w:szCs w:val="20"/>
          <w:lang w:val="en-GB"/>
        </w:rPr>
        <w:t>inter alia</w:t>
      </w:r>
      <w:r w:rsidR="00867813" w:rsidRPr="00E705E6">
        <w:rPr>
          <w:sz w:val="20"/>
          <w:szCs w:val="20"/>
          <w:lang w:val="en-GB"/>
        </w:rPr>
        <w:t xml:space="preserve"> in</w:t>
      </w:r>
      <w:r w:rsidR="00EB7C74" w:rsidRPr="00E705E6">
        <w:rPr>
          <w:sz w:val="20"/>
          <w:szCs w:val="20"/>
          <w:lang w:val="en-GB"/>
        </w:rPr>
        <w:t xml:space="preserve"> favour of an approach that would</w:t>
      </w:r>
      <w:r w:rsidR="00867813" w:rsidRPr="00E705E6">
        <w:rPr>
          <w:sz w:val="20"/>
          <w:szCs w:val="20"/>
          <w:lang w:val="en-GB"/>
        </w:rPr>
        <w:t xml:space="preserve"> credit projec</w:t>
      </w:r>
      <w:r w:rsidR="008F404C" w:rsidRPr="00E705E6">
        <w:rPr>
          <w:sz w:val="20"/>
          <w:szCs w:val="20"/>
          <w:lang w:val="en-GB"/>
        </w:rPr>
        <w:t xml:space="preserve">ts involving the replanting of </w:t>
      </w:r>
      <w:r w:rsidR="00C43CF5" w:rsidRPr="00E705E6">
        <w:rPr>
          <w:sz w:val="20"/>
          <w:szCs w:val="20"/>
          <w:lang w:val="en-GB"/>
        </w:rPr>
        <w:t>‘forests in exhaustion</w:t>
      </w:r>
      <w:r w:rsidR="00867813" w:rsidRPr="00E705E6">
        <w:rPr>
          <w:sz w:val="20"/>
          <w:szCs w:val="20"/>
          <w:lang w:val="en-GB"/>
        </w:rPr>
        <w:t>,</w:t>
      </w:r>
      <w:r w:rsidR="00C43CF5" w:rsidRPr="00E705E6">
        <w:rPr>
          <w:sz w:val="20"/>
          <w:szCs w:val="20"/>
          <w:lang w:val="en-GB"/>
        </w:rPr>
        <w:t>’</w:t>
      </w:r>
      <w:r w:rsidR="00867813" w:rsidRPr="00E705E6">
        <w:rPr>
          <w:sz w:val="20"/>
          <w:szCs w:val="20"/>
          <w:lang w:val="en-GB"/>
        </w:rPr>
        <w:t xml:space="preserve"> i.e. forests that are </w:t>
      </w:r>
      <w:r w:rsidR="00FE77E0" w:rsidRPr="00E705E6">
        <w:rPr>
          <w:sz w:val="20"/>
          <w:szCs w:val="20"/>
          <w:lang w:val="en-GB"/>
        </w:rPr>
        <w:t>unable to regenerate naturally</w:t>
      </w:r>
      <w:r w:rsidR="00A13B7B" w:rsidRPr="00E705E6">
        <w:rPr>
          <w:sz w:val="20"/>
          <w:szCs w:val="20"/>
          <w:lang w:val="en-GB"/>
        </w:rPr>
        <w:t xml:space="preserve"> (Okereke </w:t>
      </w:r>
      <w:r w:rsidR="00ED4194" w:rsidRPr="00E705E6">
        <w:rPr>
          <w:sz w:val="20"/>
          <w:szCs w:val="20"/>
          <w:lang w:val="en-GB"/>
        </w:rPr>
        <w:t xml:space="preserve">and Dooley </w:t>
      </w:r>
      <w:r w:rsidR="00A13B7B" w:rsidRPr="00E705E6">
        <w:rPr>
          <w:sz w:val="20"/>
          <w:szCs w:val="20"/>
          <w:lang w:val="en-GB"/>
        </w:rPr>
        <w:t>2010)</w:t>
      </w:r>
      <w:r w:rsidR="00867813" w:rsidRPr="00E705E6">
        <w:rPr>
          <w:sz w:val="20"/>
          <w:szCs w:val="20"/>
          <w:lang w:val="en-GB"/>
        </w:rPr>
        <w:t xml:space="preserve">.  </w:t>
      </w:r>
      <w:r w:rsidR="0081327F" w:rsidRPr="00E705E6">
        <w:rPr>
          <w:sz w:val="20"/>
          <w:szCs w:val="20"/>
          <w:lang w:val="en-GB"/>
        </w:rPr>
        <w:t xml:space="preserve">Brazil’s proposal has raised strong objections since it was first tabled at the 2008 Poznań climate conference, with NGOs dismissing it as an attempt to incentivize the establishment of industrial plantations rather than natural forests. </w:t>
      </w:r>
      <w:r w:rsidR="00795534" w:rsidRPr="00E705E6">
        <w:rPr>
          <w:sz w:val="20"/>
          <w:szCs w:val="20"/>
          <w:lang w:val="en-GB"/>
        </w:rPr>
        <w:t xml:space="preserve"> </w:t>
      </w:r>
      <w:r w:rsidR="0081327F" w:rsidRPr="00E705E6">
        <w:rPr>
          <w:sz w:val="20"/>
          <w:szCs w:val="20"/>
          <w:lang w:val="en-GB"/>
        </w:rPr>
        <w:t>EU opposition to the idea is grounded in the argument that it contradicts the definition of reforestation</w:t>
      </w:r>
      <w:r w:rsidR="00A13B7B" w:rsidRPr="00E705E6">
        <w:rPr>
          <w:sz w:val="20"/>
          <w:szCs w:val="20"/>
          <w:lang w:val="en-GB"/>
        </w:rPr>
        <w:t xml:space="preserve"> </w:t>
      </w:r>
      <w:r w:rsidR="0064391A" w:rsidRPr="00E705E6">
        <w:rPr>
          <w:sz w:val="20"/>
          <w:szCs w:val="20"/>
          <w:lang w:val="en-GB"/>
        </w:rPr>
        <w:t xml:space="preserve">adopted at the 2005 Montreal climate conference </w:t>
      </w:r>
      <w:r w:rsidR="00A13B7B" w:rsidRPr="00E705E6">
        <w:rPr>
          <w:sz w:val="20"/>
          <w:szCs w:val="20"/>
          <w:lang w:val="en-GB"/>
        </w:rPr>
        <w:t>(</w:t>
      </w:r>
      <w:r w:rsidR="00232C61">
        <w:rPr>
          <w:sz w:val="20"/>
          <w:szCs w:val="20"/>
          <w:lang w:val="en-GB"/>
        </w:rPr>
        <w:t>UNFCCC</w:t>
      </w:r>
      <w:r w:rsidR="0064391A" w:rsidRPr="00E705E6">
        <w:rPr>
          <w:sz w:val="20"/>
          <w:szCs w:val="20"/>
          <w:lang w:val="en-GB"/>
        </w:rPr>
        <w:t xml:space="preserve"> 2005</w:t>
      </w:r>
      <w:r w:rsidR="00A13B7B" w:rsidRPr="00E705E6">
        <w:rPr>
          <w:sz w:val="20"/>
          <w:szCs w:val="20"/>
          <w:lang w:val="en-GB"/>
        </w:rPr>
        <w:t>)</w:t>
      </w:r>
      <w:r w:rsidR="00867813" w:rsidRPr="00E705E6">
        <w:rPr>
          <w:sz w:val="20"/>
          <w:szCs w:val="20"/>
          <w:lang w:val="en-GB"/>
        </w:rPr>
        <w:t>.</w:t>
      </w:r>
    </w:p>
    <w:p w:rsidR="00661BAA" w:rsidRPr="00E705E6" w:rsidRDefault="00D51F62" w:rsidP="006E4A48">
      <w:pPr>
        <w:autoSpaceDE w:val="0"/>
        <w:autoSpaceDN w:val="0"/>
        <w:adjustRightInd w:val="0"/>
        <w:spacing w:line="480" w:lineRule="auto"/>
        <w:ind w:firstLine="720"/>
        <w:jc w:val="both"/>
        <w:rPr>
          <w:sz w:val="20"/>
          <w:szCs w:val="20"/>
          <w:lang w:val="en-GB"/>
        </w:rPr>
      </w:pPr>
      <w:r w:rsidRPr="00E705E6">
        <w:rPr>
          <w:sz w:val="20"/>
          <w:szCs w:val="20"/>
          <w:lang w:val="en-GB"/>
        </w:rPr>
        <w:t>Turning to the REDD mechanism’s financing modalities, while Brazil has recently emerged as a</w:t>
      </w:r>
      <w:r w:rsidR="00675B89" w:rsidRPr="00E705E6">
        <w:rPr>
          <w:sz w:val="20"/>
          <w:szCs w:val="20"/>
          <w:lang w:val="en-GB"/>
        </w:rPr>
        <w:t>n</w:t>
      </w:r>
      <w:r w:rsidRPr="00E705E6">
        <w:rPr>
          <w:sz w:val="20"/>
          <w:szCs w:val="20"/>
          <w:lang w:val="en-GB"/>
        </w:rPr>
        <w:t xml:space="preserve"> </w:t>
      </w:r>
      <w:r w:rsidR="0063169F" w:rsidRPr="00E705E6">
        <w:rPr>
          <w:sz w:val="20"/>
          <w:szCs w:val="20"/>
          <w:lang w:val="en-GB"/>
        </w:rPr>
        <w:t>advocate</w:t>
      </w:r>
      <w:r w:rsidRPr="00E705E6">
        <w:rPr>
          <w:sz w:val="20"/>
          <w:szCs w:val="20"/>
          <w:lang w:val="en-GB"/>
        </w:rPr>
        <w:t xml:space="preserve"> of </w:t>
      </w:r>
      <w:r w:rsidR="0063169F" w:rsidRPr="00E705E6">
        <w:rPr>
          <w:sz w:val="20"/>
          <w:szCs w:val="20"/>
          <w:lang w:val="en-GB"/>
        </w:rPr>
        <w:t>inclu</w:t>
      </w:r>
      <w:r w:rsidR="00FE77E0" w:rsidRPr="00E705E6">
        <w:rPr>
          <w:sz w:val="20"/>
          <w:szCs w:val="20"/>
          <w:lang w:val="en-GB"/>
        </w:rPr>
        <w:t>ding forests in carbon markets</w:t>
      </w:r>
      <w:r w:rsidR="00A13B7B" w:rsidRPr="00E705E6">
        <w:rPr>
          <w:sz w:val="20"/>
          <w:szCs w:val="20"/>
          <w:lang w:val="en-GB"/>
        </w:rPr>
        <w:t xml:space="preserve"> (Hochstetler </w:t>
      </w:r>
      <w:r w:rsidR="00AB71E8" w:rsidRPr="00E705E6">
        <w:rPr>
          <w:sz w:val="20"/>
          <w:szCs w:val="20"/>
          <w:lang w:val="en-GB"/>
        </w:rPr>
        <w:t>and</w:t>
      </w:r>
      <w:r w:rsidR="00E80456" w:rsidRPr="00E705E6">
        <w:rPr>
          <w:sz w:val="20"/>
          <w:szCs w:val="20"/>
          <w:lang w:val="en-GB"/>
        </w:rPr>
        <w:t xml:space="preserve"> Viola 2012</w:t>
      </w:r>
      <w:r w:rsidR="00A13B7B" w:rsidRPr="00E705E6">
        <w:rPr>
          <w:sz w:val="20"/>
          <w:szCs w:val="20"/>
          <w:lang w:val="en-GB"/>
        </w:rPr>
        <w:t>)</w:t>
      </w:r>
      <w:r w:rsidR="0063169F" w:rsidRPr="00E705E6">
        <w:rPr>
          <w:sz w:val="20"/>
          <w:szCs w:val="20"/>
          <w:lang w:val="en-GB"/>
        </w:rPr>
        <w:t xml:space="preserve">, the EU </w:t>
      </w:r>
      <w:r w:rsidR="006C5187" w:rsidRPr="00E705E6">
        <w:rPr>
          <w:sz w:val="20"/>
          <w:szCs w:val="20"/>
          <w:lang w:val="en-GB"/>
        </w:rPr>
        <w:t>has remained</w:t>
      </w:r>
      <w:r w:rsidR="0063169F" w:rsidRPr="00E705E6">
        <w:rPr>
          <w:sz w:val="20"/>
          <w:szCs w:val="20"/>
          <w:lang w:val="en-GB"/>
        </w:rPr>
        <w:t xml:space="preserve"> firmly </w:t>
      </w:r>
      <w:r w:rsidR="00B0265C" w:rsidRPr="00E705E6">
        <w:rPr>
          <w:sz w:val="20"/>
          <w:szCs w:val="20"/>
          <w:lang w:val="en-GB"/>
        </w:rPr>
        <w:t>opposed</w:t>
      </w:r>
      <w:r w:rsidR="0063169F" w:rsidRPr="00E705E6">
        <w:rPr>
          <w:sz w:val="20"/>
          <w:szCs w:val="20"/>
          <w:lang w:val="en-GB"/>
        </w:rPr>
        <w:t>, arguing that emissions from such sources cannot at present be monitored with any degree of accuracy</w:t>
      </w:r>
      <w:r w:rsidR="00A13B7B" w:rsidRPr="00E705E6">
        <w:rPr>
          <w:sz w:val="20"/>
          <w:szCs w:val="20"/>
          <w:lang w:val="en-GB"/>
        </w:rPr>
        <w:t xml:space="preserve"> (ENDS Europe 2010)</w:t>
      </w:r>
      <w:r w:rsidR="0063169F" w:rsidRPr="00E705E6">
        <w:rPr>
          <w:sz w:val="20"/>
          <w:szCs w:val="20"/>
          <w:lang w:val="en-GB"/>
        </w:rPr>
        <w:t>.</w:t>
      </w:r>
      <w:r w:rsidR="00D801F1" w:rsidRPr="00E705E6">
        <w:rPr>
          <w:rStyle w:val="Refdenotaderodap"/>
          <w:sz w:val="20"/>
          <w:szCs w:val="20"/>
          <w:lang w:val="en-GB"/>
        </w:rPr>
        <w:footnoteReference w:id="16"/>
      </w:r>
      <w:r w:rsidR="0063169F" w:rsidRPr="00E705E6">
        <w:rPr>
          <w:sz w:val="20"/>
          <w:szCs w:val="20"/>
          <w:lang w:val="en-GB"/>
        </w:rPr>
        <w:t xml:space="preserve">  </w:t>
      </w:r>
      <w:r w:rsidR="00F6190A" w:rsidRPr="00E705E6">
        <w:rPr>
          <w:sz w:val="20"/>
          <w:szCs w:val="20"/>
          <w:lang w:val="en-GB"/>
        </w:rPr>
        <w:t>B</w:t>
      </w:r>
      <w:r w:rsidR="006E4846" w:rsidRPr="00E705E6">
        <w:rPr>
          <w:sz w:val="20"/>
          <w:szCs w:val="20"/>
          <w:lang w:val="en-GB"/>
        </w:rPr>
        <w:t xml:space="preserve">oth the EU and Brazil envisage their </w:t>
      </w:r>
      <w:r w:rsidR="00173B5D" w:rsidRPr="00E705E6">
        <w:rPr>
          <w:sz w:val="20"/>
          <w:szCs w:val="20"/>
          <w:lang w:val="en-GB"/>
        </w:rPr>
        <w:t xml:space="preserve">future </w:t>
      </w:r>
      <w:r w:rsidR="006E4846" w:rsidRPr="00E705E6">
        <w:rPr>
          <w:sz w:val="20"/>
          <w:szCs w:val="20"/>
          <w:lang w:val="en-GB"/>
        </w:rPr>
        <w:t xml:space="preserve">bilateral </w:t>
      </w:r>
      <w:r w:rsidR="004150B9" w:rsidRPr="00E705E6">
        <w:rPr>
          <w:sz w:val="20"/>
          <w:szCs w:val="20"/>
          <w:lang w:val="en-GB"/>
        </w:rPr>
        <w:t>deforestation strategies rely</w:t>
      </w:r>
      <w:r w:rsidR="00FB5665" w:rsidRPr="00E705E6">
        <w:rPr>
          <w:sz w:val="20"/>
          <w:szCs w:val="20"/>
          <w:lang w:val="en-GB"/>
        </w:rPr>
        <w:t>ing</w:t>
      </w:r>
      <w:r w:rsidR="00661BAA" w:rsidRPr="00E705E6">
        <w:rPr>
          <w:sz w:val="20"/>
          <w:szCs w:val="20"/>
          <w:lang w:val="en-GB"/>
        </w:rPr>
        <w:t xml:space="preserve"> largely on taking full advantage of the emissions mitigation options </w:t>
      </w:r>
      <w:r w:rsidR="00F6190A" w:rsidRPr="00E705E6">
        <w:rPr>
          <w:sz w:val="20"/>
          <w:szCs w:val="20"/>
          <w:lang w:val="en-GB"/>
        </w:rPr>
        <w:t>offered by REDD.  W</w:t>
      </w:r>
      <w:r w:rsidR="00484501" w:rsidRPr="00E705E6">
        <w:rPr>
          <w:sz w:val="20"/>
          <w:szCs w:val="20"/>
          <w:lang w:val="en-GB"/>
        </w:rPr>
        <w:t xml:space="preserve">hile the strategic partnership offers a vital forum within which the two partners can </w:t>
      </w:r>
      <w:r w:rsidR="00717BAF" w:rsidRPr="00E705E6">
        <w:rPr>
          <w:sz w:val="20"/>
          <w:szCs w:val="20"/>
          <w:lang w:val="en-GB"/>
        </w:rPr>
        <w:t>deliberate on</w:t>
      </w:r>
      <w:r w:rsidR="00484501" w:rsidRPr="00E705E6">
        <w:rPr>
          <w:sz w:val="20"/>
          <w:szCs w:val="20"/>
          <w:lang w:val="en-GB"/>
        </w:rPr>
        <w:t xml:space="preserve"> their differences, augmenting deforestation cooperation is </w:t>
      </w:r>
      <w:r w:rsidR="00F53549" w:rsidRPr="00E705E6">
        <w:rPr>
          <w:sz w:val="20"/>
          <w:szCs w:val="20"/>
          <w:lang w:val="en-GB"/>
        </w:rPr>
        <w:t>in essence</w:t>
      </w:r>
      <w:r w:rsidR="005706DA" w:rsidRPr="00E705E6">
        <w:rPr>
          <w:sz w:val="20"/>
          <w:szCs w:val="20"/>
          <w:lang w:val="en-GB"/>
        </w:rPr>
        <w:t xml:space="preserve"> tied</w:t>
      </w:r>
      <w:r w:rsidR="00484501" w:rsidRPr="00E705E6">
        <w:rPr>
          <w:sz w:val="20"/>
          <w:szCs w:val="20"/>
          <w:lang w:val="en-GB"/>
        </w:rPr>
        <w:t xml:space="preserve"> to the conclusion of UN </w:t>
      </w:r>
      <w:r w:rsidR="008B4515" w:rsidRPr="00E705E6">
        <w:rPr>
          <w:sz w:val="20"/>
          <w:szCs w:val="20"/>
          <w:lang w:val="en-GB"/>
        </w:rPr>
        <w:t xml:space="preserve">multilateral </w:t>
      </w:r>
      <w:r w:rsidR="00484501" w:rsidRPr="00E705E6">
        <w:rPr>
          <w:sz w:val="20"/>
          <w:szCs w:val="20"/>
          <w:lang w:val="en-GB"/>
        </w:rPr>
        <w:t>negotiations</w:t>
      </w:r>
      <w:r w:rsidR="008B4515" w:rsidRPr="00E705E6">
        <w:rPr>
          <w:sz w:val="20"/>
          <w:szCs w:val="20"/>
          <w:lang w:val="en-GB"/>
        </w:rPr>
        <w:t xml:space="preserve"> on REDD</w:t>
      </w:r>
      <w:r w:rsidR="00484501" w:rsidRPr="00E705E6">
        <w:rPr>
          <w:sz w:val="20"/>
          <w:szCs w:val="20"/>
          <w:lang w:val="en-GB"/>
        </w:rPr>
        <w:t xml:space="preserve">. </w:t>
      </w:r>
    </w:p>
    <w:p w:rsidR="008B4515" w:rsidRPr="00E705E6" w:rsidRDefault="008B4515" w:rsidP="002F0881">
      <w:pPr>
        <w:autoSpaceDE w:val="0"/>
        <w:autoSpaceDN w:val="0"/>
        <w:adjustRightInd w:val="0"/>
        <w:spacing w:line="480" w:lineRule="auto"/>
        <w:jc w:val="both"/>
        <w:rPr>
          <w:sz w:val="20"/>
          <w:szCs w:val="20"/>
          <w:lang w:val="en-GB"/>
        </w:rPr>
      </w:pPr>
    </w:p>
    <w:p w:rsidR="008B4515" w:rsidRPr="00E705E6" w:rsidRDefault="008B4515" w:rsidP="00E705E6">
      <w:pPr>
        <w:pStyle w:val="PargrafodaLista"/>
        <w:numPr>
          <w:ilvl w:val="0"/>
          <w:numId w:val="6"/>
        </w:numPr>
        <w:spacing w:line="480" w:lineRule="auto"/>
        <w:jc w:val="both"/>
        <w:rPr>
          <w:b/>
          <w:sz w:val="20"/>
          <w:szCs w:val="20"/>
          <w:lang w:val="en-GB"/>
        </w:rPr>
      </w:pPr>
      <w:r w:rsidRPr="00E705E6">
        <w:rPr>
          <w:b/>
          <w:sz w:val="20"/>
          <w:szCs w:val="20"/>
          <w:lang w:val="en-GB"/>
        </w:rPr>
        <w:t>Biofuels</w:t>
      </w:r>
    </w:p>
    <w:p w:rsidR="00894873" w:rsidRPr="00E705E6" w:rsidRDefault="00894873" w:rsidP="002F0881">
      <w:pPr>
        <w:autoSpaceDE w:val="0"/>
        <w:autoSpaceDN w:val="0"/>
        <w:adjustRightInd w:val="0"/>
        <w:spacing w:line="480" w:lineRule="auto"/>
        <w:rPr>
          <w:rFonts w:eastAsiaTheme="minorHAnsi"/>
          <w:sz w:val="20"/>
          <w:szCs w:val="20"/>
          <w:lang w:val="en-GB" w:eastAsia="en-US"/>
        </w:rPr>
      </w:pPr>
    </w:p>
    <w:p w:rsidR="0081327F" w:rsidRPr="00E705E6" w:rsidRDefault="008B7F7B" w:rsidP="002F0881">
      <w:pPr>
        <w:autoSpaceDE w:val="0"/>
        <w:autoSpaceDN w:val="0"/>
        <w:adjustRightInd w:val="0"/>
        <w:spacing w:line="480" w:lineRule="auto"/>
        <w:jc w:val="both"/>
        <w:rPr>
          <w:sz w:val="20"/>
          <w:szCs w:val="20"/>
          <w:lang w:val="en-GB"/>
        </w:rPr>
      </w:pPr>
      <w:r w:rsidRPr="00E705E6">
        <w:rPr>
          <w:sz w:val="20"/>
          <w:szCs w:val="20"/>
          <w:lang w:val="en-GB"/>
        </w:rPr>
        <w:t>The area that probably holds the best prospects for reciprocal cooperation</w:t>
      </w:r>
      <w:r w:rsidR="004F39D4" w:rsidRPr="00E705E6">
        <w:rPr>
          <w:sz w:val="20"/>
          <w:szCs w:val="20"/>
          <w:lang w:val="en-GB"/>
        </w:rPr>
        <w:t xml:space="preserve"> is that of transport biofuels.  Brazil has a long tradition in biofuels, </w:t>
      </w:r>
      <w:r w:rsidR="005706DA" w:rsidRPr="00E705E6">
        <w:rPr>
          <w:sz w:val="20"/>
          <w:szCs w:val="20"/>
          <w:lang w:val="en-GB"/>
        </w:rPr>
        <w:t>emerging</w:t>
      </w:r>
      <w:r w:rsidR="004F39D4" w:rsidRPr="00E705E6">
        <w:rPr>
          <w:sz w:val="20"/>
          <w:szCs w:val="20"/>
          <w:lang w:val="en-GB"/>
        </w:rPr>
        <w:t xml:space="preserve"> as a large-scale ethanol producer since the 1970s. </w:t>
      </w:r>
      <w:r w:rsidR="009031A4" w:rsidRPr="00E705E6">
        <w:rPr>
          <w:sz w:val="20"/>
          <w:szCs w:val="20"/>
          <w:lang w:val="en-GB"/>
        </w:rPr>
        <w:t xml:space="preserve"> It</w:t>
      </w:r>
      <w:r w:rsidR="004F39D4" w:rsidRPr="00E705E6">
        <w:rPr>
          <w:sz w:val="20"/>
          <w:szCs w:val="20"/>
          <w:lang w:val="en-GB"/>
        </w:rPr>
        <w:t xml:space="preserve"> is the world’s second largest biofuels producer after the US and the world’s </w:t>
      </w:r>
      <w:r w:rsidR="00FE77E0" w:rsidRPr="00E705E6">
        <w:rPr>
          <w:sz w:val="20"/>
          <w:szCs w:val="20"/>
          <w:lang w:val="en-GB"/>
        </w:rPr>
        <w:t>leading exporter</w:t>
      </w:r>
      <w:r w:rsidR="004F39D4" w:rsidRPr="00E705E6">
        <w:rPr>
          <w:sz w:val="20"/>
          <w:szCs w:val="20"/>
          <w:lang w:val="en-GB"/>
        </w:rPr>
        <w:t xml:space="preserve">.  </w:t>
      </w:r>
      <w:r w:rsidR="00632DAB" w:rsidRPr="00E705E6">
        <w:rPr>
          <w:sz w:val="20"/>
          <w:szCs w:val="20"/>
          <w:lang w:val="en-GB"/>
        </w:rPr>
        <w:t>Notably, t</w:t>
      </w:r>
      <w:r w:rsidR="002C3085" w:rsidRPr="00E705E6">
        <w:rPr>
          <w:sz w:val="20"/>
          <w:szCs w:val="20"/>
          <w:lang w:val="en-GB"/>
        </w:rPr>
        <w:t xml:space="preserve">he share of biofuels energy in road transport is in excess of 20 percent, far outstripping that of </w:t>
      </w:r>
      <w:r w:rsidR="00FE77E0" w:rsidRPr="00E705E6">
        <w:rPr>
          <w:sz w:val="20"/>
          <w:szCs w:val="20"/>
          <w:lang w:val="en-GB"/>
        </w:rPr>
        <w:t>any other country</w:t>
      </w:r>
      <w:r w:rsidR="00A13B7B" w:rsidRPr="00E705E6">
        <w:rPr>
          <w:sz w:val="20"/>
          <w:szCs w:val="20"/>
          <w:lang w:val="en-GB"/>
        </w:rPr>
        <w:t xml:space="preserve"> (IEA 2011)</w:t>
      </w:r>
      <w:r w:rsidR="002C3085" w:rsidRPr="00E705E6">
        <w:rPr>
          <w:sz w:val="20"/>
          <w:szCs w:val="20"/>
          <w:lang w:val="en-GB"/>
        </w:rPr>
        <w:t xml:space="preserve">.  </w:t>
      </w:r>
      <w:r w:rsidR="0081327F" w:rsidRPr="00E705E6">
        <w:rPr>
          <w:sz w:val="20"/>
          <w:szCs w:val="20"/>
          <w:lang w:val="en-GB"/>
        </w:rPr>
        <w:t xml:space="preserve">Brazil is keen to spread its biofuels technology, even envisaging contributing to technology transfer under a future </w:t>
      </w:r>
      <w:r w:rsidR="0081327F" w:rsidRPr="00E705E6">
        <w:rPr>
          <w:sz w:val="20"/>
          <w:szCs w:val="20"/>
          <w:lang w:val="en-GB"/>
        </w:rPr>
        <w:lastRenderedPageBreak/>
        <w:t>international climate agreement</w:t>
      </w:r>
      <w:r w:rsidR="00A13B7B" w:rsidRPr="00E705E6">
        <w:rPr>
          <w:sz w:val="20"/>
          <w:szCs w:val="20"/>
          <w:lang w:val="en-GB"/>
        </w:rPr>
        <w:t xml:space="preserve"> (Hallding </w:t>
      </w:r>
      <w:r w:rsidR="00A13B7B" w:rsidRPr="003D2DDA">
        <w:rPr>
          <w:sz w:val="20"/>
          <w:szCs w:val="20"/>
          <w:lang w:val="en-GB"/>
        </w:rPr>
        <w:t>et al</w:t>
      </w:r>
      <w:r w:rsidR="00A13B7B" w:rsidRPr="00E705E6">
        <w:rPr>
          <w:sz w:val="20"/>
          <w:szCs w:val="20"/>
          <w:lang w:val="en-GB"/>
        </w:rPr>
        <w:t>. 2011)</w:t>
      </w:r>
      <w:r w:rsidR="0081327F" w:rsidRPr="00E705E6">
        <w:rPr>
          <w:sz w:val="20"/>
          <w:szCs w:val="20"/>
          <w:lang w:val="en-GB"/>
        </w:rPr>
        <w:t xml:space="preserve">.  Biofuel consumption in the EU is </w:t>
      </w:r>
      <w:r w:rsidR="00540C57" w:rsidRPr="00E705E6">
        <w:rPr>
          <w:sz w:val="20"/>
          <w:szCs w:val="20"/>
          <w:lang w:val="en-GB"/>
        </w:rPr>
        <w:t xml:space="preserve">also </w:t>
      </w:r>
      <w:r w:rsidR="0081327F" w:rsidRPr="00E705E6">
        <w:rPr>
          <w:sz w:val="20"/>
          <w:szCs w:val="20"/>
          <w:lang w:val="en-GB"/>
        </w:rPr>
        <w:t>growing rapidly, reflecting Europe’s increas</w:t>
      </w:r>
      <w:r w:rsidR="00B0265C" w:rsidRPr="00E705E6">
        <w:rPr>
          <w:sz w:val="20"/>
          <w:szCs w:val="20"/>
          <w:lang w:val="en-GB"/>
        </w:rPr>
        <w:t>ing</w:t>
      </w:r>
      <w:r w:rsidR="0081327F" w:rsidRPr="00E705E6">
        <w:rPr>
          <w:sz w:val="20"/>
          <w:szCs w:val="20"/>
          <w:lang w:val="en-GB"/>
        </w:rPr>
        <w:t xml:space="preserve"> preoccupation with climate change and energy secu</w:t>
      </w:r>
      <w:r w:rsidR="00FE77E0" w:rsidRPr="00E705E6">
        <w:rPr>
          <w:sz w:val="20"/>
          <w:szCs w:val="20"/>
          <w:lang w:val="en-GB"/>
        </w:rPr>
        <w:t>rity</w:t>
      </w:r>
      <w:r w:rsidR="00A13B7B" w:rsidRPr="00E705E6">
        <w:rPr>
          <w:sz w:val="20"/>
          <w:szCs w:val="20"/>
          <w:lang w:val="en-GB"/>
        </w:rPr>
        <w:t xml:space="preserve"> (European Commission 2001)</w:t>
      </w:r>
      <w:r w:rsidR="0081327F" w:rsidRPr="00E705E6">
        <w:rPr>
          <w:sz w:val="20"/>
          <w:szCs w:val="20"/>
          <w:lang w:val="en-GB"/>
        </w:rPr>
        <w:t>.  In 2009, the EU adopted the Renewable Energy Directive, requiring Member States to reach a mandatory 10 percent biofuels target by 2020.  It might therefore be expected that the EU and Brazil would be natural partners in promoting</w:t>
      </w:r>
      <w:r w:rsidR="0081327F" w:rsidRPr="00E705E6">
        <w:rPr>
          <w:rFonts w:eastAsiaTheme="minorHAnsi"/>
          <w:sz w:val="20"/>
          <w:szCs w:val="20"/>
          <w:lang w:val="en-GB" w:eastAsia="en-US"/>
        </w:rPr>
        <w:t xml:space="preserve"> the</w:t>
      </w:r>
      <w:r w:rsidR="0081327F" w:rsidRPr="00E705E6">
        <w:rPr>
          <w:sz w:val="20"/>
          <w:szCs w:val="20"/>
          <w:lang w:val="en-GB"/>
        </w:rPr>
        <w:t xml:space="preserve"> </w:t>
      </w:r>
      <w:r w:rsidR="0081327F" w:rsidRPr="00E705E6">
        <w:rPr>
          <w:rFonts w:eastAsiaTheme="minorHAnsi"/>
          <w:sz w:val="20"/>
          <w:szCs w:val="20"/>
          <w:lang w:val="en-GB" w:eastAsia="en-US"/>
        </w:rPr>
        <w:t>use of sustainable</w:t>
      </w:r>
      <w:r w:rsidR="0081327F" w:rsidRPr="00E705E6">
        <w:rPr>
          <w:sz w:val="20"/>
          <w:szCs w:val="20"/>
          <w:lang w:val="en-GB"/>
        </w:rPr>
        <w:t xml:space="preserve"> </w:t>
      </w:r>
      <w:r w:rsidR="0081327F" w:rsidRPr="00E705E6">
        <w:rPr>
          <w:rFonts w:eastAsiaTheme="minorHAnsi"/>
          <w:sz w:val="20"/>
          <w:szCs w:val="20"/>
          <w:lang w:val="en-GB" w:eastAsia="en-US"/>
        </w:rPr>
        <w:t xml:space="preserve">biofuels on the global scene.  </w:t>
      </w:r>
    </w:p>
    <w:p w:rsidR="003F3BFD" w:rsidRPr="00E705E6" w:rsidRDefault="00F6190A" w:rsidP="006E4A48">
      <w:pPr>
        <w:autoSpaceDE w:val="0"/>
        <w:autoSpaceDN w:val="0"/>
        <w:adjustRightInd w:val="0"/>
        <w:spacing w:line="480" w:lineRule="auto"/>
        <w:ind w:firstLine="720"/>
        <w:jc w:val="both"/>
        <w:rPr>
          <w:sz w:val="20"/>
          <w:szCs w:val="20"/>
          <w:lang w:val="en-GB"/>
        </w:rPr>
      </w:pPr>
      <w:r w:rsidRPr="00E705E6">
        <w:rPr>
          <w:sz w:val="20"/>
          <w:szCs w:val="20"/>
          <w:lang w:val="en-GB"/>
        </w:rPr>
        <w:t>B</w:t>
      </w:r>
      <w:r w:rsidR="00FE5E34" w:rsidRPr="00E705E6">
        <w:rPr>
          <w:sz w:val="20"/>
          <w:szCs w:val="20"/>
          <w:lang w:val="en-GB"/>
        </w:rPr>
        <w:t>ilateral</w:t>
      </w:r>
      <w:r w:rsidR="00F4432B" w:rsidRPr="00E705E6">
        <w:rPr>
          <w:sz w:val="20"/>
          <w:szCs w:val="20"/>
          <w:lang w:val="en-GB"/>
        </w:rPr>
        <w:t xml:space="preserve"> cooperation </w:t>
      </w:r>
      <w:r w:rsidR="0081327F" w:rsidRPr="00E705E6">
        <w:rPr>
          <w:sz w:val="20"/>
          <w:szCs w:val="20"/>
          <w:lang w:val="en-GB"/>
        </w:rPr>
        <w:t>in the field of biofuels</w:t>
      </w:r>
      <w:r w:rsidRPr="00E705E6">
        <w:rPr>
          <w:sz w:val="20"/>
          <w:szCs w:val="20"/>
          <w:lang w:val="en-GB"/>
        </w:rPr>
        <w:t xml:space="preserve"> to date</w:t>
      </w:r>
      <w:r w:rsidR="00FE5E34" w:rsidRPr="00E705E6">
        <w:rPr>
          <w:sz w:val="20"/>
          <w:szCs w:val="20"/>
          <w:lang w:val="en-GB"/>
        </w:rPr>
        <w:t xml:space="preserve"> is far from insignificant.  </w:t>
      </w:r>
      <w:r w:rsidR="008E56D2" w:rsidRPr="00E705E6">
        <w:rPr>
          <w:sz w:val="20"/>
          <w:szCs w:val="20"/>
          <w:lang w:val="en-GB"/>
        </w:rPr>
        <w:t>For instance, a</w:t>
      </w:r>
      <w:r w:rsidR="00885951" w:rsidRPr="00E705E6">
        <w:rPr>
          <w:sz w:val="20"/>
          <w:szCs w:val="20"/>
          <w:lang w:val="en-GB"/>
        </w:rPr>
        <w:t xml:space="preserve"> number of</w:t>
      </w:r>
      <w:r w:rsidR="003F3BFD" w:rsidRPr="00E705E6">
        <w:rPr>
          <w:sz w:val="20"/>
          <w:szCs w:val="20"/>
          <w:lang w:val="en-GB"/>
        </w:rPr>
        <w:t xml:space="preserve"> joint projects have been funded t</w:t>
      </w:r>
      <w:r w:rsidRPr="00E705E6">
        <w:rPr>
          <w:sz w:val="20"/>
          <w:szCs w:val="20"/>
          <w:lang w:val="en-GB"/>
        </w:rPr>
        <w:t xml:space="preserve">hrough the </w:t>
      </w:r>
      <w:r w:rsidR="009428C3" w:rsidRPr="00E705E6">
        <w:rPr>
          <w:sz w:val="20"/>
          <w:szCs w:val="20"/>
          <w:lang w:val="en-GB"/>
        </w:rPr>
        <w:t>EU’s Framework Programmes for Research and Technological Development (FPs)</w:t>
      </w:r>
      <w:r w:rsidR="00206CF1" w:rsidRPr="00E705E6">
        <w:rPr>
          <w:sz w:val="20"/>
          <w:szCs w:val="20"/>
          <w:lang w:val="en-GB"/>
        </w:rPr>
        <w:t>.</w:t>
      </w:r>
      <w:r w:rsidR="00206CF1" w:rsidRPr="00E705E6">
        <w:rPr>
          <w:rStyle w:val="Refdenotaderodap"/>
          <w:sz w:val="20"/>
          <w:szCs w:val="20"/>
          <w:lang w:val="en-GB"/>
        </w:rPr>
        <w:footnoteReference w:id="17"/>
      </w:r>
      <w:r w:rsidR="00206CF1" w:rsidRPr="00E705E6">
        <w:rPr>
          <w:sz w:val="20"/>
          <w:szCs w:val="20"/>
          <w:lang w:val="en-GB"/>
        </w:rPr>
        <w:t xml:space="preserve"> </w:t>
      </w:r>
      <w:r w:rsidR="00A13B7B" w:rsidRPr="00E705E6">
        <w:rPr>
          <w:sz w:val="20"/>
          <w:szCs w:val="20"/>
          <w:lang w:val="en-GB"/>
        </w:rPr>
        <w:t xml:space="preserve"> </w:t>
      </w:r>
      <w:r w:rsidR="00025586" w:rsidRPr="00E705E6">
        <w:rPr>
          <w:sz w:val="20"/>
          <w:szCs w:val="20"/>
          <w:lang w:val="en-GB"/>
        </w:rPr>
        <w:t>Furthermore, b</w:t>
      </w:r>
      <w:r w:rsidR="00762BDD" w:rsidRPr="00E705E6">
        <w:rPr>
          <w:sz w:val="20"/>
          <w:szCs w:val="20"/>
          <w:lang w:val="en-GB"/>
        </w:rPr>
        <w:t xml:space="preserve">oth partners </w:t>
      </w:r>
      <w:r w:rsidR="00F40118" w:rsidRPr="00E705E6">
        <w:rPr>
          <w:sz w:val="20"/>
          <w:szCs w:val="20"/>
          <w:lang w:val="en-GB"/>
        </w:rPr>
        <w:t xml:space="preserve">have </w:t>
      </w:r>
      <w:r w:rsidR="00F849A6" w:rsidRPr="00E705E6">
        <w:rPr>
          <w:sz w:val="20"/>
          <w:szCs w:val="20"/>
          <w:lang w:val="en-GB"/>
        </w:rPr>
        <w:t>sought</w:t>
      </w:r>
      <w:r w:rsidR="00762BDD" w:rsidRPr="00E705E6">
        <w:rPr>
          <w:sz w:val="20"/>
          <w:szCs w:val="20"/>
          <w:lang w:val="en-US"/>
        </w:rPr>
        <w:t xml:space="preserve"> to expand </w:t>
      </w:r>
      <w:r w:rsidR="00762BDD" w:rsidRPr="00E705E6">
        <w:rPr>
          <w:sz w:val="20"/>
          <w:szCs w:val="20"/>
          <w:lang w:val="en-GB"/>
        </w:rPr>
        <w:t>their</w:t>
      </w:r>
      <w:r w:rsidR="00762BDD" w:rsidRPr="00E705E6">
        <w:rPr>
          <w:sz w:val="20"/>
          <w:szCs w:val="20"/>
          <w:lang w:val="en-US"/>
        </w:rPr>
        <w:t xml:space="preserve"> operations </w:t>
      </w:r>
      <w:r w:rsidR="00025586" w:rsidRPr="00E705E6">
        <w:rPr>
          <w:sz w:val="20"/>
          <w:szCs w:val="20"/>
          <w:lang w:val="en-GB"/>
        </w:rPr>
        <w:t xml:space="preserve">by entering </w:t>
      </w:r>
      <w:r w:rsidR="000C2604" w:rsidRPr="00E705E6">
        <w:rPr>
          <w:sz w:val="20"/>
          <w:szCs w:val="20"/>
          <w:lang w:val="en-GB"/>
        </w:rPr>
        <w:t xml:space="preserve">triangular cooperation </w:t>
      </w:r>
      <w:r w:rsidR="00025586" w:rsidRPr="00E705E6">
        <w:rPr>
          <w:sz w:val="20"/>
          <w:szCs w:val="20"/>
          <w:lang w:val="en-GB"/>
        </w:rPr>
        <w:t xml:space="preserve">pacts </w:t>
      </w:r>
      <w:r w:rsidR="00885951" w:rsidRPr="00E705E6">
        <w:rPr>
          <w:sz w:val="20"/>
          <w:szCs w:val="20"/>
          <w:lang w:val="en-GB"/>
        </w:rPr>
        <w:t xml:space="preserve">with </w:t>
      </w:r>
      <w:r w:rsidR="000C2604" w:rsidRPr="00E705E6">
        <w:rPr>
          <w:sz w:val="20"/>
          <w:szCs w:val="20"/>
          <w:lang w:val="en-GB"/>
        </w:rPr>
        <w:t>African countries</w:t>
      </w:r>
      <w:r w:rsidR="00922FBB" w:rsidRPr="00E705E6">
        <w:rPr>
          <w:sz w:val="20"/>
          <w:szCs w:val="20"/>
          <w:lang w:val="en-GB"/>
        </w:rPr>
        <w:t>,</w:t>
      </w:r>
      <w:r w:rsidR="000C2604" w:rsidRPr="00E705E6">
        <w:rPr>
          <w:sz w:val="20"/>
          <w:szCs w:val="20"/>
          <w:lang w:val="en-GB"/>
        </w:rPr>
        <w:t xml:space="preserve"> </w:t>
      </w:r>
      <w:r w:rsidR="00922FBB" w:rsidRPr="00E705E6">
        <w:rPr>
          <w:sz w:val="20"/>
          <w:szCs w:val="20"/>
          <w:lang w:val="en-GB"/>
        </w:rPr>
        <w:t>with the intention of</w:t>
      </w:r>
      <w:r w:rsidR="00E50703" w:rsidRPr="00E705E6">
        <w:rPr>
          <w:sz w:val="20"/>
          <w:szCs w:val="20"/>
          <w:lang w:val="en-GB"/>
        </w:rPr>
        <w:t xml:space="preserve"> develop</w:t>
      </w:r>
      <w:r w:rsidR="00922FBB" w:rsidRPr="00E705E6">
        <w:rPr>
          <w:sz w:val="20"/>
          <w:szCs w:val="20"/>
          <w:lang w:val="en-GB"/>
        </w:rPr>
        <w:t>ing</w:t>
      </w:r>
      <w:r w:rsidR="00E50703" w:rsidRPr="00E705E6">
        <w:rPr>
          <w:sz w:val="20"/>
          <w:szCs w:val="20"/>
          <w:lang w:val="en-GB"/>
        </w:rPr>
        <w:t xml:space="preserve"> bioelectricity and biofuels projects</w:t>
      </w:r>
      <w:r w:rsidR="00762BDD" w:rsidRPr="00E705E6">
        <w:rPr>
          <w:sz w:val="20"/>
          <w:szCs w:val="20"/>
          <w:lang w:val="en-GB"/>
        </w:rPr>
        <w:t xml:space="preserve">.  At the initiative of Brazil, such a </w:t>
      </w:r>
      <w:r w:rsidR="00025586" w:rsidRPr="00E705E6">
        <w:rPr>
          <w:sz w:val="20"/>
          <w:szCs w:val="20"/>
          <w:lang w:val="en-GB"/>
        </w:rPr>
        <w:t>deal</w:t>
      </w:r>
      <w:r w:rsidR="00762BDD" w:rsidRPr="00E705E6">
        <w:rPr>
          <w:sz w:val="20"/>
          <w:szCs w:val="20"/>
          <w:lang w:val="en-GB"/>
        </w:rPr>
        <w:t xml:space="preserve"> has been agreed with Mozambique, while the EU has taken the lead in negotiating a similar </w:t>
      </w:r>
      <w:r w:rsidR="00F56471" w:rsidRPr="00E705E6">
        <w:rPr>
          <w:sz w:val="20"/>
          <w:szCs w:val="20"/>
          <w:lang w:val="en-GB"/>
        </w:rPr>
        <w:t xml:space="preserve">tripartite </w:t>
      </w:r>
      <w:r w:rsidR="00762BDD" w:rsidRPr="00E705E6">
        <w:rPr>
          <w:sz w:val="20"/>
          <w:szCs w:val="20"/>
          <w:lang w:val="en-GB"/>
        </w:rPr>
        <w:t>undertaking with Kenya.</w:t>
      </w:r>
      <w:r w:rsidR="00762BDD" w:rsidRPr="00E705E6">
        <w:rPr>
          <w:rStyle w:val="Refdenotaderodap"/>
          <w:sz w:val="20"/>
          <w:szCs w:val="20"/>
          <w:lang w:val="en-GB"/>
        </w:rPr>
        <w:footnoteReference w:id="18"/>
      </w:r>
      <w:r w:rsidR="00762BDD" w:rsidRPr="00E705E6">
        <w:rPr>
          <w:sz w:val="20"/>
          <w:szCs w:val="20"/>
          <w:lang w:val="en-GB"/>
        </w:rPr>
        <w:t xml:space="preserve">  </w:t>
      </w:r>
      <w:r w:rsidR="005706DA" w:rsidRPr="00E705E6">
        <w:rPr>
          <w:sz w:val="20"/>
          <w:szCs w:val="20"/>
          <w:lang w:val="en-GB"/>
        </w:rPr>
        <w:t>O</w:t>
      </w:r>
      <w:r w:rsidR="00025586" w:rsidRPr="00E705E6">
        <w:rPr>
          <w:sz w:val="20"/>
          <w:szCs w:val="20"/>
          <w:lang w:val="en-GB"/>
        </w:rPr>
        <w:t xml:space="preserve">n the corporate front, substantial investments have been announced by </w:t>
      </w:r>
      <w:r w:rsidR="00E13159" w:rsidRPr="00E705E6">
        <w:rPr>
          <w:sz w:val="20"/>
          <w:szCs w:val="20"/>
          <w:lang w:val="en-GB"/>
        </w:rPr>
        <w:t xml:space="preserve">companies </w:t>
      </w:r>
      <w:r w:rsidR="0081327F" w:rsidRPr="00E705E6">
        <w:rPr>
          <w:sz w:val="20"/>
          <w:szCs w:val="20"/>
          <w:lang w:val="en-GB"/>
        </w:rPr>
        <w:t>including</w:t>
      </w:r>
      <w:r w:rsidR="00E13159" w:rsidRPr="00E705E6">
        <w:rPr>
          <w:sz w:val="20"/>
          <w:szCs w:val="20"/>
          <w:lang w:val="en-GB"/>
        </w:rPr>
        <w:t xml:space="preserve"> </w:t>
      </w:r>
      <w:r w:rsidR="00025586" w:rsidRPr="00E705E6">
        <w:rPr>
          <w:sz w:val="20"/>
          <w:szCs w:val="20"/>
          <w:lang w:val="en-GB"/>
        </w:rPr>
        <w:t>B</w:t>
      </w:r>
      <w:r w:rsidR="00B0265C" w:rsidRPr="00E705E6">
        <w:rPr>
          <w:sz w:val="20"/>
          <w:szCs w:val="20"/>
          <w:lang w:val="en-GB"/>
        </w:rPr>
        <w:t xml:space="preserve">ritish </w:t>
      </w:r>
      <w:r w:rsidR="00025586" w:rsidRPr="00E705E6">
        <w:rPr>
          <w:sz w:val="20"/>
          <w:szCs w:val="20"/>
          <w:lang w:val="en-GB"/>
        </w:rPr>
        <w:t>P</w:t>
      </w:r>
      <w:r w:rsidR="00B0265C" w:rsidRPr="00E705E6">
        <w:rPr>
          <w:sz w:val="20"/>
          <w:szCs w:val="20"/>
          <w:lang w:val="en-GB"/>
        </w:rPr>
        <w:t>etroleum (BP)</w:t>
      </w:r>
      <w:r w:rsidR="00025586" w:rsidRPr="00E705E6">
        <w:rPr>
          <w:sz w:val="20"/>
          <w:szCs w:val="20"/>
          <w:lang w:val="en-GB"/>
        </w:rPr>
        <w:t xml:space="preserve"> and Royal Dutch Shell. </w:t>
      </w:r>
      <w:r w:rsidRPr="00E705E6">
        <w:rPr>
          <w:sz w:val="20"/>
          <w:szCs w:val="20"/>
          <w:lang w:val="en-GB"/>
        </w:rPr>
        <w:t xml:space="preserve"> BP</w:t>
      </w:r>
      <w:r w:rsidR="00025586" w:rsidRPr="00E705E6">
        <w:rPr>
          <w:sz w:val="20"/>
          <w:szCs w:val="20"/>
          <w:lang w:val="en-GB"/>
        </w:rPr>
        <w:t xml:space="preserve"> has</w:t>
      </w:r>
      <w:r w:rsidR="008A3973" w:rsidRPr="00E705E6">
        <w:rPr>
          <w:sz w:val="20"/>
          <w:szCs w:val="20"/>
          <w:lang w:val="en-GB"/>
        </w:rPr>
        <w:t xml:space="preserve"> been investing heavily in acquiring majority control of Brazilian ethanol producer companies and increasing its considerable land holdings in Brazil</w:t>
      </w:r>
      <w:r w:rsidR="00A13B7B" w:rsidRPr="00E705E6">
        <w:rPr>
          <w:sz w:val="20"/>
          <w:szCs w:val="20"/>
          <w:lang w:val="en-GB"/>
        </w:rPr>
        <w:t xml:space="preserve"> (Biofuels Digest 2011)</w:t>
      </w:r>
      <w:r w:rsidR="00025586" w:rsidRPr="00E705E6">
        <w:rPr>
          <w:sz w:val="20"/>
          <w:szCs w:val="20"/>
          <w:lang w:val="en-GB"/>
        </w:rPr>
        <w:t xml:space="preserve">, while Shell </w:t>
      </w:r>
      <w:r w:rsidR="005706DA" w:rsidRPr="00E705E6">
        <w:rPr>
          <w:sz w:val="20"/>
          <w:szCs w:val="20"/>
          <w:lang w:val="en-GB"/>
        </w:rPr>
        <w:t xml:space="preserve">in 2011 </w:t>
      </w:r>
      <w:r w:rsidR="00025586" w:rsidRPr="00E705E6">
        <w:rPr>
          <w:sz w:val="20"/>
          <w:szCs w:val="20"/>
          <w:lang w:val="en-GB"/>
        </w:rPr>
        <w:t xml:space="preserve">launched a multi-billion dollar joint venture with Cosan – Brazil’s largest ethanol exporter – </w:t>
      </w:r>
      <w:r w:rsidR="0081327F" w:rsidRPr="00E705E6">
        <w:rPr>
          <w:sz w:val="20"/>
          <w:szCs w:val="20"/>
          <w:lang w:val="en-GB"/>
        </w:rPr>
        <w:t>which</w:t>
      </w:r>
      <w:r w:rsidR="00025586" w:rsidRPr="00E705E6">
        <w:rPr>
          <w:sz w:val="20"/>
          <w:szCs w:val="20"/>
          <w:lang w:val="en-GB"/>
        </w:rPr>
        <w:t xml:space="preserve"> will make Shell a key world player in biofuels</w:t>
      </w:r>
      <w:r w:rsidR="00A13B7B" w:rsidRPr="00E705E6">
        <w:rPr>
          <w:sz w:val="20"/>
          <w:szCs w:val="20"/>
          <w:lang w:val="en-GB"/>
        </w:rPr>
        <w:t xml:space="preserve"> (Shell 2011)</w:t>
      </w:r>
      <w:r w:rsidR="00025586" w:rsidRPr="00E705E6">
        <w:rPr>
          <w:sz w:val="20"/>
          <w:szCs w:val="20"/>
          <w:lang w:val="en-GB"/>
        </w:rPr>
        <w:t>.</w:t>
      </w:r>
    </w:p>
    <w:p w:rsidR="009A01ED" w:rsidRPr="00E705E6" w:rsidRDefault="0005204F" w:rsidP="006E4A48">
      <w:pPr>
        <w:autoSpaceDE w:val="0"/>
        <w:autoSpaceDN w:val="0"/>
        <w:adjustRightInd w:val="0"/>
        <w:spacing w:line="480" w:lineRule="auto"/>
        <w:ind w:firstLine="720"/>
        <w:jc w:val="both"/>
        <w:rPr>
          <w:sz w:val="20"/>
          <w:szCs w:val="20"/>
          <w:lang w:val="en-GB"/>
        </w:rPr>
      </w:pPr>
      <w:r w:rsidRPr="00E705E6">
        <w:rPr>
          <w:sz w:val="20"/>
          <w:szCs w:val="20"/>
          <w:lang w:val="en-GB"/>
        </w:rPr>
        <w:t>Despite the synergies, a number of issues have emerged that have greatly polarized relations between the two partners.  Though a relatively recent policy area, biofuels have triggered one of the most highly contentious debates on the current inter</w:t>
      </w:r>
      <w:r w:rsidR="003905B7" w:rsidRPr="00E705E6">
        <w:rPr>
          <w:sz w:val="20"/>
          <w:szCs w:val="20"/>
          <w:lang w:val="en-GB"/>
        </w:rPr>
        <w:t>national sustainability agenda</w:t>
      </w:r>
      <w:r w:rsidRPr="00E705E6">
        <w:rPr>
          <w:sz w:val="20"/>
          <w:szCs w:val="20"/>
          <w:lang w:val="en-GB"/>
        </w:rPr>
        <w:t>.    Among the greatest concern</w:t>
      </w:r>
      <w:r w:rsidR="00540C57" w:rsidRPr="00E705E6">
        <w:rPr>
          <w:sz w:val="20"/>
          <w:szCs w:val="20"/>
          <w:lang w:val="en-GB"/>
        </w:rPr>
        <w:t>s</w:t>
      </w:r>
      <w:r w:rsidRPr="00E705E6">
        <w:rPr>
          <w:sz w:val="20"/>
          <w:szCs w:val="20"/>
          <w:lang w:val="en-GB"/>
        </w:rPr>
        <w:t xml:space="preserve"> is that increased biofuel use could cause considerable land use change (LUC</w:t>
      </w:r>
      <w:r w:rsidR="00F6190A" w:rsidRPr="00E705E6">
        <w:rPr>
          <w:sz w:val="20"/>
          <w:szCs w:val="20"/>
          <w:lang w:val="en-GB"/>
        </w:rPr>
        <w:t>), both direct (dLUC) and</w:t>
      </w:r>
      <w:r w:rsidRPr="00E705E6">
        <w:rPr>
          <w:sz w:val="20"/>
          <w:szCs w:val="20"/>
          <w:lang w:val="en-GB"/>
        </w:rPr>
        <w:t xml:space="preserve"> indirect (iLUC).</w:t>
      </w:r>
      <w:r w:rsidRPr="00E705E6">
        <w:rPr>
          <w:rStyle w:val="Refdenotaderodap"/>
          <w:sz w:val="20"/>
          <w:szCs w:val="20"/>
          <w:lang w:val="en-GB"/>
        </w:rPr>
        <w:footnoteReference w:id="19"/>
      </w:r>
      <w:r w:rsidRPr="00E705E6">
        <w:rPr>
          <w:sz w:val="20"/>
          <w:szCs w:val="20"/>
          <w:lang w:val="en-GB"/>
        </w:rPr>
        <w:t xml:space="preserve">  </w:t>
      </w:r>
      <w:r w:rsidR="007E5E40" w:rsidRPr="00E705E6">
        <w:rPr>
          <w:sz w:val="20"/>
          <w:szCs w:val="20"/>
          <w:lang w:val="en-GB"/>
        </w:rPr>
        <w:t>T</w:t>
      </w:r>
      <w:r w:rsidRPr="00E705E6">
        <w:rPr>
          <w:sz w:val="20"/>
          <w:szCs w:val="20"/>
          <w:lang w:val="en-GB"/>
        </w:rPr>
        <w:t xml:space="preserve">he 2009 Directive draws an explicit link between consumption of biofuels and their sustainable production.  Public concern for potential negative impacts, coupled with widespread NGO criticism, has </w:t>
      </w:r>
      <w:r w:rsidRPr="00E705E6">
        <w:rPr>
          <w:sz w:val="20"/>
          <w:szCs w:val="20"/>
          <w:lang w:val="en-GB"/>
        </w:rPr>
        <w:lastRenderedPageBreak/>
        <w:t>compelled the development of EU-wide standards and certification criteria</w:t>
      </w:r>
      <w:r w:rsidRPr="00E705E6">
        <w:rPr>
          <w:rStyle w:val="Refdenotaderodap"/>
          <w:sz w:val="20"/>
          <w:szCs w:val="20"/>
          <w:lang w:val="en-GB"/>
        </w:rPr>
        <w:footnoteReference w:id="20"/>
      </w:r>
      <w:r w:rsidRPr="00E705E6">
        <w:rPr>
          <w:sz w:val="20"/>
          <w:szCs w:val="20"/>
          <w:lang w:val="en-GB"/>
        </w:rPr>
        <w:t xml:space="preserve"> to </w:t>
      </w:r>
      <w:r w:rsidR="00457516" w:rsidRPr="00E705E6">
        <w:rPr>
          <w:sz w:val="20"/>
          <w:szCs w:val="20"/>
          <w:lang w:val="en-GB"/>
        </w:rPr>
        <w:t xml:space="preserve">foster </w:t>
      </w:r>
      <w:r w:rsidRPr="00E705E6">
        <w:rPr>
          <w:sz w:val="20"/>
          <w:szCs w:val="20"/>
          <w:lang w:val="en-GB"/>
        </w:rPr>
        <w:t xml:space="preserve">a </w:t>
      </w:r>
      <w:r w:rsidR="007E5E40" w:rsidRPr="00E705E6">
        <w:rPr>
          <w:sz w:val="20"/>
          <w:szCs w:val="20"/>
          <w:lang w:val="en-GB"/>
        </w:rPr>
        <w:t xml:space="preserve">more </w:t>
      </w:r>
      <w:r w:rsidRPr="00E705E6">
        <w:rPr>
          <w:sz w:val="20"/>
          <w:szCs w:val="20"/>
          <w:lang w:val="en-GB"/>
        </w:rPr>
        <w:t xml:space="preserve">sustainable biofuels industry.  </w:t>
      </w:r>
    </w:p>
    <w:p w:rsidR="003536D3" w:rsidRPr="00E705E6" w:rsidRDefault="00457516" w:rsidP="006E4A48">
      <w:pPr>
        <w:autoSpaceDE w:val="0"/>
        <w:autoSpaceDN w:val="0"/>
        <w:adjustRightInd w:val="0"/>
        <w:spacing w:line="480" w:lineRule="auto"/>
        <w:ind w:firstLine="720"/>
        <w:jc w:val="both"/>
        <w:rPr>
          <w:sz w:val="20"/>
          <w:szCs w:val="20"/>
          <w:lang w:val="en-GB"/>
        </w:rPr>
      </w:pPr>
      <w:r w:rsidRPr="00E705E6">
        <w:rPr>
          <w:sz w:val="20"/>
          <w:szCs w:val="20"/>
          <w:lang w:val="en-GB"/>
        </w:rPr>
        <w:t>W</w:t>
      </w:r>
      <w:r w:rsidR="0005204F" w:rsidRPr="00E705E6">
        <w:rPr>
          <w:sz w:val="20"/>
          <w:szCs w:val="20"/>
          <w:lang w:val="en-GB"/>
        </w:rPr>
        <w:t xml:space="preserve">hile specifying mechanisms in the Directive for dealing with dLUC, scientific uncertainties on how best to estimate iLUC impacts have </w:t>
      </w:r>
      <w:r w:rsidR="007E5E40" w:rsidRPr="00E705E6">
        <w:rPr>
          <w:sz w:val="20"/>
          <w:szCs w:val="20"/>
          <w:lang w:val="en-GB"/>
        </w:rPr>
        <w:t xml:space="preserve">prevented </w:t>
      </w:r>
      <w:r w:rsidR="0005204F" w:rsidRPr="00E705E6">
        <w:rPr>
          <w:sz w:val="20"/>
          <w:szCs w:val="20"/>
          <w:lang w:val="en-GB"/>
        </w:rPr>
        <w:t xml:space="preserve">the EU from reaching a final decision on how to address </w:t>
      </w:r>
      <w:r w:rsidR="003905B7" w:rsidRPr="00E705E6">
        <w:rPr>
          <w:sz w:val="20"/>
          <w:szCs w:val="20"/>
          <w:lang w:val="en-GB"/>
        </w:rPr>
        <w:t xml:space="preserve">iLUC emissions </w:t>
      </w:r>
      <w:r w:rsidR="007E5E40" w:rsidRPr="00E705E6">
        <w:rPr>
          <w:sz w:val="20"/>
          <w:szCs w:val="20"/>
          <w:lang w:val="en-GB"/>
        </w:rPr>
        <w:t>with</w:t>
      </w:r>
      <w:r w:rsidR="003905B7" w:rsidRPr="00E705E6">
        <w:rPr>
          <w:sz w:val="20"/>
          <w:szCs w:val="20"/>
          <w:lang w:val="en-GB"/>
        </w:rPr>
        <w:t>in legislation</w:t>
      </w:r>
      <w:r w:rsidR="00A13B7B" w:rsidRPr="00E705E6">
        <w:rPr>
          <w:sz w:val="20"/>
          <w:szCs w:val="20"/>
          <w:lang w:val="en-GB"/>
        </w:rPr>
        <w:t xml:space="preserve"> (European Commission 2010)</w:t>
      </w:r>
      <w:r w:rsidR="0005204F" w:rsidRPr="00E705E6">
        <w:rPr>
          <w:sz w:val="20"/>
          <w:szCs w:val="20"/>
          <w:lang w:val="en-GB"/>
        </w:rPr>
        <w:t xml:space="preserve">.  In response to the EU’s public consultations on </w:t>
      </w:r>
      <w:r w:rsidR="00C43CF5" w:rsidRPr="00E705E6">
        <w:rPr>
          <w:sz w:val="20"/>
          <w:szCs w:val="20"/>
          <w:lang w:val="en-GB"/>
        </w:rPr>
        <w:t>‘</w:t>
      </w:r>
      <w:r w:rsidR="0005204F" w:rsidRPr="00E705E6">
        <w:rPr>
          <w:sz w:val="20"/>
          <w:szCs w:val="20"/>
          <w:lang w:val="en-GB"/>
        </w:rPr>
        <w:t>Indirect Land Use Change of Biofuels</w:t>
      </w:r>
      <w:r w:rsidR="00C43CF5" w:rsidRPr="00E705E6">
        <w:rPr>
          <w:sz w:val="20"/>
          <w:szCs w:val="20"/>
          <w:lang w:val="en-GB"/>
        </w:rPr>
        <w:t>,’</w:t>
      </w:r>
      <w:r w:rsidR="0005204F" w:rsidRPr="00E705E6">
        <w:rPr>
          <w:rStyle w:val="Refdenotaderodap"/>
          <w:sz w:val="20"/>
          <w:szCs w:val="20"/>
          <w:lang w:val="en-GB"/>
        </w:rPr>
        <w:footnoteReference w:id="21"/>
      </w:r>
      <w:r w:rsidR="0005204F" w:rsidRPr="00E705E6">
        <w:rPr>
          <w:sz w:val="20"/>
          <w:szCs w:val="20"/>
          <w:lang w:val="en-GB"/>
        </w:rPr>
        <w:t xml:space="preserve"> Brazil emphasised in a number of submissions to the Commission that considering the uncertainties, high complexity and lack of scientific agreement, iLUC should not at present be</w:t>
      </w:r>
      <w:r w:rsidR="003905B7" w:rsidRPr="00E705E6">
        <w:rPr>
          <w:sz w:val="20"/>
          <w:szCs w:val="20"/>
          <w:lang w:val="en-GB"/>
        </w:rPr>
        <w:t xml:space="preserve"> applied in regulation</w:t>
      </w:r>
      <w:r w:rsidR="00A13B7B" w:rsidRPr="00E705E6">
        <w:rPr>
          <w:sz w:val="20"/>
          <w:szCs w:val="20"/>
          <w:lang w:val="en-GB"/>
        </w:rPr>
        <w:t xml:space="preserve"> (Brazilian Mission to the EU 2010b)</w:t>
      </w:r>
      <w:r w:rsidR="0005204F" w:rsidRPr="00E705E6">
        <w:rPr>
          <w:sz w:val="20"/>
          <w:szCs w:val="20"/>
          <w:lang w:val="en-GB"/>
        </w:rPr>
        <w:t>.</w:t>
      </w:r>
      <w:r w:rsidR="00FB5928" w:rsidRPr="00E705E6">
        <w:rPr>
          <w:sz w:val="20"/>
          <w:szCs w:val="20"/>
          <w:lang w:val="en-GB"/>
        </w:rPr>
        <w:t xml:space="preserve"> </w:t>
      </w:r>
    </w:p>
    <w:p w:rsidR="00FB5928" w:rsidRPr="00E705E6" w:rsidRDefault="00FB5928"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In order to address both iLUC and food security concerns, the Commission proposed </w:t>
      </w:r>
      <w:r w:rsidRPr="00E705E6">
        <w:rPr>
          <w:i/>
          <w:sz w:val="20"/>
          <w:szCs w:val="20"/>
          <w:lang w:val="en-GB"/>
        </w:rPr>
        <w:t>inter alia</w:t>
      </w:r>
      <w:r w:rsidRPr="00E705E6">
        <w:rPr>
          <w:sz w:val="20"/>
          <w:szCs w:val="20"/>
          <w:lang w:val="en-GB"/>
        </w:rPr>
        <w:t xml:space="preserve"> in September 2012 that food-based biofuels be used only to meet half of the 10 percent EU biofuels target.</w:t>
      </w:r>
      <w:r w:rsidRPr="00E705E6">
        <w:rPr>
          <w:rStyle w:val="Refdenotaderodap"/>
          <w:sz w:val="20"/>
          <w:szCs w:val="20"/>
          <w:lang w:val="en-GB"/>
        </w:rPr>
        <w:footnoteReference w:id="22"/>
      </w:r>
      <w:r w:rsidRPr="00E705E6">
        <w:rPr>
          <w:sz w:val="20"/>
          <w:szCs w:val="20"/>
          <w:lang w:val="en-GB"/>
        </w:rPr>
        <w:t xml:space="preserve"> According to Brazilian officials, such an approach is ineffective as it </w:t>
      </w:r>
      <w:r w:rsidR="003536D3" w:rsidRPr="00E705E6">
        <w:rPr>
          <w:sz w:val="20"/>
          <w:szCs w:val="20"/>
          <w:lang w:val="en-GB"/>
        </w:rPr>
        <w:t>puts all biofuels currently in the market into the same basket and therefore fails to take into consideration their widely different iLUC impacts (e.g. when comparing biodiesel with bioethanol).</w:t>
      </w:r>
      <w:r w:rsidR="003536D3" w:rsidRPr="00E705E6">
        <w:rPr>
          <w:rStyle w:val="Refdenotaderodap"/>
          <w:sz w:val="20"/>
          <w:szCs w:val="20"/>
          <w:lang w:val="en-GB"/>
        </w:rPr>
        <w:footnoteReference w:id="23"/>
      </w:r>
      <w:r w:rsidR="003536D3" w:rsidRPr="00E705E6">
        <w:rPr>
          <w:sz w:val="20"/>
          <w:szCs w:val="20"/>
          <w:lang w:val="en-GB"/>
        </w:rPr>
        <w:t xml:space="preserve"> </w:t>
      </w:r>
      <w:r w:rsidRPr="00E705E6">
        <w:rPr>
          <w:sz w:val="20"/>
          <w:szCs w:val="20"/>
          <w:lang w:val="en-GB"/>
        </w:rPr>
        <w:t xml:space="preserve"> </w:t>
      </w:r>
      <w:r w:rsidR="00896DEC" w:rsidRPr="00E705E6">
        <w:rPr>
          <w:sz w:val="20"/>
          <w:szCs w:val="20"/>
          <w:lang w:val="en-GB"/>
        </w:rPr>
        <w:t>They therefore argue that a way forward for the EU in addressing iLUC would be for it to somehow reward countries like Brazil that have put in place sound land</w:t>
      </w:r>
      <w:r w:rsidR="00300C8E" w:rsidRPr="00E705E6">
        <w:rPr>
          <w:sz w:val="20"/>
          <w:szCs w:val="20"/>
          <w:lang w:val="en-GB"/>
        </w:rPr>
        <w:t xml:space="preserve"> use </w:t>
      </w:r>
      <w:r w:rsidR="00896DEC" w:rsidRPr="00E705E6">
        <w:rPr>
          <w:sz w:val="20"/>
          <w:szCs w:val="20"/>
          <w:lang w:val="en-GB"/>
        </w:rPr>
        <w:t>planning policies (e.g. agro-ecological zoning for sugarcane).</w:t>
      </w:r>
    </w:p>
    <w:p w:rsidR="009A5538" w:rsidRPr="00E705E6" w:rsidRDefault="008D2D7F"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A second issue related to the 2009 Directive’s sustainability criteria concerns </w:t>
      </w:r>
      <w:r w:rsidR="00983D4A" w:rsidRPr="00E705E6">
        <w:rPr>
          <w:sz w:val="20"/>
          <w:szCs w:val="20"/>
          <w:lang w:val="en-GB"/>
        </w:rPr>
        <w:t>land type definitions</w:t>
      </w:r>
      <w:r w:rsidRPr="00E705E6">
        <w:rPr>
          <w:sz w:val="20"/>
          <w:szCs w:val="20"/>
          <w:lang w:val="en-GB"/>
        </w:rPr>
        <w:t>.  While the Directive defines primary forests and natural protected areas, the Commission has ye</w:t>
      </w:r>
      <w:r w:rsidR="00983D4A" w:rsidRPr="00E705E6">
        <w:rPr>
          <w:sz w:val="20"/>
          <w:szCs w:val="20"/>
          <w:lang w:val="en-GB"/>
        </w:rPr>
        <w:t>t to clarify what it considers</w:t>
      </w:r>
      <w:r w:rsidRPr="00E705E6">
        <w:rPr>
          <w:sz w:val="20"/>
          <w:szCs w:val="20"/>
          <w:lang w:val="en-GB"/>
        </w:rPr>
        <w:t xml:space="preserve"> </w:t>
      </w:r>
      <w:r w:rsidR="00983D4A" w:rsidRPr="00E705E6">
        <w:rPr>
          <w:sz w:val="20"/>
          <w:szCs w:val="20"/>
          <w:lang w:val="en-GB"/>
        </w:rPr>
        <w:t>as constituting highly biodiverse grasslands</w:t>
      </w:r>
      <w:r w:rsidR="009A5538" w:rsidRPr="00E705E6">
        <w:rPr>
          <w:sz w:val="20"/>
          <w:szCs w:val="20"/>
          <w:lang w:val="en-GB"/>
        </w:rPr>
        <w:t>, with non-natural grasslands being the main point of controversy</w:t>
      </w:r>
      <w:r w:rsidR="00983D4A" w:rsidRPr="00E705E6">
        <w:rPr>
          <w:sz w:val="20"/>
          <w:szCs w:val="20"/>
          <w:lang w:val="en-GB"/>
        </w:rPr>
        <w:t>.</w:t>
      </w:r>
      <w:r w:rsidR="00CC6E0C" w:rsidRPr="00E705E6">
        <w:rPr>
          <w:rStyle w:val="Refdenotaderodap"/>
          <w:sz w:val="20"/>
          <w:szCs w:val="20"/>
          <w:lang w:val="en-GB"/>
        </w:rPr>
        <w:footnoteReference w:id="24"/>
      </w:r>
      <w:r w:rsidR="00983D4A" w:rsidRPr="00E705E6">
        <w:rPr>
          <w:sz w:val="20"/>
          <w:szCs w:val="20"/>
          <w:lang w:val="en-GB"/>
        </w:rPr>
        <w:t xml:space="preserve">  </w:t>
      </w:r>
      <w:r w:rsidR="009A5538" w:rsidRPr="00E705E6">
        <w:rPr>
          <w:sz w:val="20"/>
          <w:szCs w:val="20"/>
          <w:lang w:val="en-GB"/>
        </w:rPr>
        <w:t xml:space="preserve">Originally, </w:t>
      </w:r>
      <w:r w:rsidR="00983D4A" w:rsidRPr="00E705E6">
        <w:rPr>
          <w:sz w:val="20"/>
          <w:szCs w:val="20"/>
          <w:lang w:val="en-GB"/>
        </w:rPr>
        <w:t xml:space="preserve">the </w:t>
      </w:r>
      <w:r w:rsidR="00BB7DF5" w:rsidRPr="00E705E6">
        <w:rPr>
          <w:sz w:val="20"/>
          <w:szCs w:val="20"/>
          <w:lang w:val="en-GB"/>
        </w:rPr>
        <w:t xml:space="preserve">Commission proposed </w:t>
      </w:r>
      <w:r w:rsidR="009A5538" w:rsidRPr="00E705E6">
        <w:rPr>
          <w:sz w:val="20"/>
          <w:szCs w:val="20"/>
          <w:lang w:val="en-GB"/>
        </w:rPr>
        <w:t xml:space="preserve">a </w:t>
      </w:r>
      <w:r w:rsidR="00BB7DF5" w:rsidRPr="00E705E6">
        <w:rPr>
          <w:sz w:val="20"/>
          <w:szCs w:val="20"/>
          <w:lang w:val="en-GB"/>
        </w:rPr>
        <w:t xml:space="preserve">definition of </w:t>
      </w:r>
      <w:r w:rsidR="009A5538" w:rsidRPr="00E705E6">
        <w:rPr>
          <w:sz w:val="20"/>
          <w:szCs w:val="20"/>
          <w:lang w:val="en-GB"/>
        </w:rPr>
        <w:t xml:space="preserve">the latter </w:t>
      </w:r>
      <w:r w:rsidR="00983D4A" w:rsidRPr="00E705E6">
        <w:rPr>
          <w:sz w:val="20"/>
          <w:szCs w:val="20"/>
          <w:lang w:val="en-GB"/>
        </w:rPr>
        <w:t xml:space="preserve">as areas </w:t>
      </w:r>
      <w:r w:rsidR="00C43CF5" w:rsidRPr="00E705E6">
        <w:rPr>
          <w:sz w:val="20"/>
          <w:szCs w:val="20"/>
          <w:lang w:val="en-GB"/>
        </w:rPr>
        <w:t>‘</w:t>
      </w:r>
      <w:r w:rsidR="00983D4A" w:rsidRPr="00E705E6">
        <w:rPr>
          <w:sz w:val="20"/>
          <w:szCs w:val="20"/>
          <w:lang w:val="en-GB"/>
        </w:rPr>
        <w:t>whose condition as grasslands is maintained [for at least</w:t>
      </w:r>
      <w:r w:rsidR="00BB7DF5" w:rsidRPr="00E705E6">
        <w:rPr>
          <w:sz w:val="20"/>
          <w:szCs w:val="20"/>
          <w:lang w:val="en-GB"/>
        </w:rPr>
        <w:t xml:space="preserve"> 5</w:t>
      </w:r>
      <w:r w:rsidR="00983D4A" w:rsidRPr="00E705E6">
        <w:rPr>
          <w:sz w:val="20"/>
          <w:szCs w:val="20"/>
          <w:lang w:val="en-GB"/>
        </w:rPr>
        <w:t xml:space="preserve"> years] as a result of human intervention such </w:t>
      </w:r>
      <w:r w:rsidR="00BB7DF5" w:rsidRPr="00E705E6">
        <w:rPr>
          <w:sz w:val="20"/>
          <w:szCs w:val="20"/>
          <w:lang w:val="en-GB"/>
        </w:rPr>
        <w:t xml:space="preserve">as ploughing, sowing, mowing or </w:t>
      </w:r>
      <w:r w:rsidR="00983D4A" w:rsidRPr="00E705E6">
        <w:rPr>
          <w:sz w:val="20"/>
          <w:szCs w:val="20"/>
          <w:lang w:val="en-GB"/>
        </w:rPr>
        <w:t>livestock grazing</w:t>
      </w:r>
      <w:r w:rsidR="00C43CF5" w:rsidRPr="00E705E6">
        <w:rPr>
          <w:sz w:val="20"/>
          <w:szCs w:val="20"/>
          <w:lang w:val="en-GB"/>
        </w:rPr>
        <w:t>’</w:t>
      </w:r>
      <w:r w:rsidR="00A13B7B" w:rsidRPr="00E705E6">
        <w:rPr>
          <w:sz w:val="20"/>
          <w:szCs w:val="20"/>
          <w:lang w:val="en-GB"/>
        </w:rPr>
        <w:t xml:space="preserve"> (European Commission 2009: 1).</w:t>
      </w:r>
      <w:r w:rsidR="00F56471" w:rsidRPr="00E705E6">
        <w:rPr>
          <w:sz w:val="20"/>
          <w:szCs w:val="20"/>
          <w:lang w:val="en-GB"/>
        </w:rPr>
        <w:t xml:space="preserve">  </w:t>
      </w:r>
      <w:r w:rsidR="006E7679" w:rsidRPr="00E705E6">
        <w:rPr>
          <w:sz w:val="20"/>
          <w:szCs w:val="20"/>
          <w:lang w:val="en-GB"/>
        </w:rPr>
        <w:t>S</w:t>
      </w:r>
      <w:r w:rsidR="009A5538" w:rsidRPr="00E705E6">
        <w:rPr>
          <w:sz w:val="20"/>
          <w:szCs w:val="20"/>
          <w:lang w:val="en-GB"/>
        </w:rPr>
        <w:t xml:space="preserve">everal definitions have </w:t>
      </w:r>
      <w:r w:rsidR="006E7679" w:rsidRPr="00E705E6">
        <w:rPr>
          <w:sz w:val="20"/>
          <w:szCs w:val="20"/>
          <w:lang w:val="en-GB"/>
        </w:rPr>
        <w:t xml:space="preserve">since </w:t>
      </w:r>
      <w:r w:rsidR="009A5538" w:rsidRPr="00E705E6">
        <w:rPr>
          <w:sz w:val="20"/>
          <w:szCs w:val="20"/>
          <w:lang w:val="en-GB"/>
        </w:rPr>
        <w:t xml:space="preserve">been tabled and rejected by either the Commission or the Member States, </w:t>
      </w:r>
      <w:r w:rsidR="006E7679" w:rsidRPr="00E705E6">
        <w:rPr>
          <w:sz w:val="20"/>
          <w:szCs w:val="20"/>
          <w:lang w:val="en-GB"/>
        </w:rPr>
        <w:t>many</w:t>
      </w:r>
      <w:r w:rsidR="009A5538" w:rsidRPr="00E705E6">
        <w:rPr>
          <w:sz w:val="20"/>
          <w:szCs w:val="20"/>
          <w:lang w:val="en-GB"/>
        </w:rPr>
        <w:t xml:space="preserve"> of which (e.g. Germany or Austria) still have sizable expanses of grasslands left and therefore </w:t>
      </w:r>
      <w:r w:rsidR="00300C8E" w:rsidRPr="00E705E6">
        <w:rPr>
          <w:sz w:val="20"/>
          <w:szCs w:val="20"/>
          <w:lang w:val="en-GB"/>
        </w:rPr>
        <w:t xml:space="preserve">have </w:t>
      </w:r>
      <w:r w:rsidR="009A5538" w:rsidRPr="00E705E6">
        <w:rPr>
          <w:sz w:val="20"/>
          <w:szCs w:val="20"/>
          <w:lang w:val="en-GB"/>
        </w:rPr>
        <w:t xml:space="preserve">a stake in the </w:t>
      </w:r>
      <w:r w:rsidR="008E56D2" w:rsidRPr="00E705E6">
        <w:rPr>
          <w:sz w:val="20"/>
          <w:szCs w:val="20"/>
          <w:lang w:val="en-GB"/>
        </w:rPr>
        <w:t xml:space="preserve">negotiating </w:t>
      </w:r>
      <w:r w:rsidR="009A5538" w:rsidRPr="00E705E6">
        <w:rPr>
          <w:sz w:val="20"/>
          <w:szCs w:val="20"/>
          <w:lang w:val="en-GB"/>
        </w:rPr>
        <w:t>outcome.</w:t>
      </w:r>
      <w:r w:rsidR="00A21A2E" w:rsidRPr="00E705E6">
        <w:rPr>
          <w:rStyle w:val="Refdenotaderodap"/>
          <w:sz w:val="20"/>
          <w:szCs w:val="20"/>
          <w:lang w:val="en-GB"/>
        </w:rPr>
        <w:footnoteReference w:id="25"/>
      </w:r>
      <w:r w:rsidR="009A5538" w:rsidRPr="00E705E6">
        <w:rPr>
          <w:sz w:val="20"/>
          <w:szCs w:val="20"/>
          <w:lang w:val="en-GB"/>
        </w:rPr>
        <w:t xml:space="preserve"> </w:t>
      </w:r>
    </w:p>
    <w:p w:rsidR="009A5538" w:rsidRPr="00E705E6" w:rsidRDefault="009A5538" w:rsidP="002F0881">
      <w:pPr>
        <w:autoSpaceDE w:val="0"/>
        <w:autoSpaceDN w:val="0"/>
        <w:adjustRightInd w:val="0"/>
        <w:spacing w:line="480" w:lineRule="auto"/>
        <w:jc w:val="both"/>
        <w:rPr>
          <w:sz w:val="20"/>
          <w:szCs w:val="20"/>
          <w:lang w:val="en-GB"/>
        </w:rPr>
      </w:pPr>
    </w:p>
    <w:p w:rsidR="00C72D14" w:rsidRPr="00E705E6" w:rsidRDefault="00F56471" w:rsidP="006E4A48">
      <w:pPr>
        <w:autoSpaceDE w:val="0"/>
        <w:autoSpaceDN w:val="0"/>
        <w:adjustRightInd w:val="0"/>
        <w:spacing w:line="480" w:lineRule="auto"/>
        <w:ind w:firstLine="720"/>
        <w:jc w:val="both"/>
        <w:rPr>
          <w:sz w:val="20"/>
          <w:szCs w:val="20"/>
          <w:lang w:val="en-GB"/>
        </w:rPr>
      </w:pPr>
      <w:r w:rsidRPr="00E705E6">
        <w:rPr>
          <w:sz w:val="20"/>
          <w:szCs w:val="20"/>
          <w:lang w:val="en-GB"/>
        </w:rPr>
        <w:lastRenderedPageBreak/>
        <w:t>Non-natural grassland</w:t>
      </w:r>
      <w:r w:rsidR="00BB7DF5" w:rsidRPr="00E705E6">
        <w:rPr>
          <w:sz w:val="20"/>
          <w:szCs w:val="20"/>
          <w:lang w:val="en-GB"/>
        </w:rPr>
        <w:t xml:space="preserve"> </w:t>
      </w:r>
      <w:r w:rsidR="00657625" w:rsidRPr="00E705E6">
        <w:rPr>
          <w:sz w:val="20"/>
          <w:szCs w:val="20"/>
          <w:lang w:val="en-GB"/>
        </w:rPr>
        <w:t xml:space="preserve">provisions </w:t>
      </w:r>
      <w:r w:rsidR="00BB7DF5" w:rsidRPr="00E705E6">
        <w:rPr>
          <w:sz w:val="20"/>
          <w:szCs w:val="20"/>
          <w:lang w:val="en-GB"/>
        </w:rPr>
        <w:t xml:space="preserve">were inserted in the Directive at a later </w:t>
      </w:r>
      <w:r w:rsidR="005A3735" w:rsidRPr="00E705E6">
        <w:rPr>
          <w:sz w:val="20"/>
          <w:szCs w:val="20"/>
          <w:lang w:val="en-GB"/>
        </w:rPr>
        <w:t>stage;</w:t>
      </w:r>
      <w:r w:rsidR="00BB7DF5" w:rsidRPr="00E705E6">
        <w:rPr>
          <w:sz w:val="20"/>
          <w:szCs w:val="20"/>
          <w:lang w:val="en-GB"/>
        </w:rPr>
        <w:t xml:space="preserve"> </w:t>
      </w:r>
      <w:r w:rsidR="00657625" w:rsidRPr="00E705E6">
        <w:rPr>
          <w:sz w:val="20"/>
          <w:szCs w:val="20"/>
          <w:lang w:val="en-GB"/>
        </w:rPr>
        <w:t xml:space="preserve">much to the surprise of </w:t>
      </w:r>
      <w:r w:rsidR="00FF5EBC" w:rsidRPr="00E705E6">
        <w:rPr>
          <w:sz w:val="20"/>
          <w:szCs w:val="20"/>
          <w:lang w:val="en-GB"/>
        </w:rPr>
        <w:t>Brazil</w:t>
      </w:r>
      <w:r w:rsidR="007E5E40" w:rsidRPr="00E705E6">
        <w:rPr>
          <w:sz w:val="20"/>
          <w:szCs w:val="20"/>
          <w:lang w:val="en-GB"/>
        </w:rPr>
        <w:t>,</w:t>
      </w:r>
      <w:r w:rsidR="00657625" w:rsidRPr="00E705E6">
        <w:rPr>
          <w:sz w:val="20"/>
          <w:szCs w:val="20"/>
          <w:lang w:val="en-GB"/>
        </w:rPr>
        <w:t xml:space="preserve"> which </w:t>
      </w:r>
      <w:r w:rsidR="005A3735" w:rsidRPr="00E705E6">
        <w:rPr>
          <w:sz w:val="20"/>
          <w:szCs w:val="20"/>
          <w:lang w:val="en-GB"/>
        </w:rPr>
        <w:t xml:space="preserve">then </w:t>
      </w:r>
      <w:r w:rsidR="00657625" w:rsidRPr="00E705E6">
        <w:rPr>
          <w:sz w:val="20"/>
          <w:szCs w:val="20"/>
          <w:lang w:val="en-GB"/>
        </w:rPr>
        <w:t>feared its plans to expand sugarcane plantations in pasture</w:t>
      </w:r>
      <w:r w:rsidR="005A3735" w:rsidRPr="00E705E6">
        <w:rPr>
          <w:sz w:val="20"/>
          <w:szCs w:val="20"/>
          <w:lang w:val="en-GB"/>
        </w:rPr>
        <w:t>land w</w:t>
      </w:r>
      <w:r w:rsidR="00657625" w:rsidRPr="00E705E6">
        <w:rPr>
          <w:sz w:val="20"/>
          <w:szCs w:val="20"/>
          <w:lang w:val="en-GB"/>
        </w:rPr>
        <w:t>ould be severely compromised.</w:t>
      </w:r>
      <w:r w:rsidR="00657625" w:rsidRPr="00E705E6">
        <w:rPr>
          <w:rStyle w:val="Refdenotaderodap"/>
          <w:sz w:val="20"/>
          <w:szCs w:val="20"/>
          <w:lang w:val="en-GB"/>
        </w:rPr>
        <w:footnoteReference w:id="26"/>
      </w:r>
      <w:r w:rsidR="009939FD" w:rsidRPr="00E705E6">
        <w:rPr>
          <w:sz w:val="20"/>
          <w:szCs w:val="20"/>
          <w:lang w:val="en-GB"/>
        </w:rPr>
        <w:t xml:space="preserve"> Since the 2000s, more than two-thirds of sugarcane plantation expansion has taken place in p</w:t>
      </w:r>
      <w:r w:rsidR="009A5538" w:rsidRPr="00E705E6">
        <w:rPr>
          <w:sz w:val="20"/>
          <w:szCs w:val="20"/>
          <w:lang w:val="en-GB"/>
        </w:rPr>
        <w:t>astures</w:t>
      </w:r>
      <w:r w:rsidR="009939FD" w:rsidRPr="00E705E6">
        <w:rPr>
          <w:sz w:val="20"/>
          <w:szCs w:val="20"/>
          <w:lang w:val="en-GB"/>
        </w:rPr>
        <w:t xml:space="preserve">, which </w:t>
      </w:r>
      <w:r w:rsidR="009A5538" w:rsidRPr="00E705E6">
        <w:rPr>
          <w:sz w:val="20"/>
          <w:szCs w:val="20"/>
          <w:lang w:val="en-GB"/>
        </w:rPr>
        <w:t>comprise about 60 percent of all arable land in Brazil</w:t>
      </w:r>
      <w:r w:rsidR="009939FD" w:rsidRPr="00E705E6">
        <w:rPr>
          <w:sz w:val="20"/>
          <w:szCs w:val="20"/>
          <w:lang w:val="en-GB"/>
        </w:rPr>
        <w:t>.</w:t>
      </w:r>
      <w:r w:rsidR="009939FD" w:rsidRPr="00E705E6">
        <w:rPr>
          <w:rStyle w:val="Refdenotaderodap"/>
          <w:sz w:val="20"/>
          <w:szCs w:val="20"/>
          <w:lang w:val="en-GB"/>
        </w:rPr>
        <w:footnoteReference w:id="27"/>
      </w:r>
      <w:r w:rsidR="009A5538" w:rsidRPr="00E705E6">
        <w:rPr>
          <w:sz w:val="20"/>
          <w:szCs w:val="20"/>
          <w:lang w:val="en-GB"/>
        </w:rPr>
        <w:t xml:space="preserve"> </w:t>
      </w:r>
      <w:r w:rsidR="00326127" w:rsidRPr="00E705E6">
        <w:rPr>
          <w:sz w:val="20"/>
          <w:szCs w:val="20"/>
          <w:lang w:val="en-GB"/>
        </w:rPr>
        <w:t xml:space="preserve">The </w:t>
      </w:r>
      <w:r w:rsidR="00872BF6" w:rsidRPr="00E705E6">
        <w:rPr>
          <w:sz w:val="20"/>
          <w:szCs w:val="20"/>
          <w:lang w:val="en-GB"/>
        </w:rPr>
        <w:t xml:space="preserve">Brazilian government and institutions </w:t>
      </w:r>
      <w:r w:rsidR="00750043" w:rsidRPr="00E705E6">
        <w:rPr>
          <w:sz w:val="20"/>
          <w:szCs w:val="20"/>
          <w:lang w:val="en-GB"/>
        </w:rPr>
        <w:t xml:space="preserve">dismiss </w:t>
      </w:r>
      <w:r w:rsidR="00F66C24" w:rsidRPr="00E705E6">
        <w:rPr>
          <w:sz w:val="20"/>
          <w:szCs w:val="20"/>
          <w:lang w:val="en-GB"/>
        </w:rPr>
        <w:t xml:space="preserve">intra-EU attempts to reach an agreement on a </w:t>
      </w:r>
      <w:r w:rsidR="00075C84" w:rsidRPr="00E705E6">
        <w:rPr>
          <w:sz w:val="20"/>
          <w:szCs w:val="20"/>
          <w:lang w:val="en-GB"/>
        </w:rPr>
        <w:t>definition as</w:t>
      </w:r>
      <w:r w:rsidR="00F77341" w:rsidRPr="00E705E6">
        <w:rPr>
          <w:sz w:val="20"/>
          <w:szCs w:val="20"/>
          <w:lang w:val="en-GB"/>
        </w:rPr>
        <w:t xml:space="preserve"> highly arbitrary</w:t>
      </w:r>
      <w:r w:rsidR="00872BF6" w:rsidRPr="00E705E6">
        <w:rPr>
          <w:sz w:val="20"/>
          <w:szCs w:val="20"/>
          <w:lang w:val="en-GB"/>
        </w:rPr>
        <w:t xml:space="preserve"> and</w:t>
      </w:r>
      <w:r w:rsidR="005A3735" w:rsidRPr="00E705E6">
        <w:rPr>
          <w:sz w:val="20"/>
          <w:szCs w:val="20"/>
          <w:lang w:val="en-GB"/>
        </w:rPr>
        <w:t xml:space="preserve"> argue that </w:t>
      </w:r>
      <w:r w:rsidR="00872BF6" w:rsidRPr="00E705E6">
        <w:rPr>
          <w:sz w:val="20"/>
          <w:szCs w:val="20"/>
          <w:lang w:val="en-GB"/>
        </w:rPr>
        <w:t xml:space="preserve">given the lack of </w:t>
      </w:r>
      <w:r w:rsidR="00CC7FEB" w:rsidRPr="00E705E6">
        <w:rPr>
          <w:sz w:val="20"/>
          <w:szCs w:val="20"/>
          <w:lang w:val="en-GB"/>
        </w:rPr>
        <w:t>scientific consensus</w:t>
      </w:r>
      <w:r w:rsidR="005A3735" w:rsidRPr="00E705E6">
        <w:rPr>
          <w:sz w:val="20"/>
          <w:szCs w:val="20"/>
          <w:lang w:val="en-GB"/>
        </w:rPr>
        <w:t>,</w:t>
      </w:r>
      <w:r w:rsidR="00872BF6" w:rsidRPr="00E705E6">
        <w:rPr>
          <w:sz w:val="20"/>
          <w:szCs w:val="20"/>
          <w:lang w:val="en-GB"/>
        </w:rPr>
        <w:t xml:space="preserve"> the</w:t>
      </w:r>
      <w:r w:rsidR="005A3735" w:rsidRPr="00E705E6">
        <w:rPr>
          <w:sz w:val="20"/>
          <w:szCs w:val="20"/>
          <w:lang w:val="en-GB"/>
        </w:rPr>
        <w:t xml:space="preserve"> </w:t>
      </w:r>
      <w:r w:rsidR="00872BF6" w:rsidRPr="00E705E6">
        <w:rPr>
          <w:sz w:val="20"/>
          <w:szCs w:val="20"/>
          <w:lang w:val="en-GB"/>
        </w:rPr>
        <w:t xml:space="preserve">Convention on Biological Diversity (CBD) </w:t>
      </w:r>
      <w:r w:rsidR="005A3735" w:rsidRPr="00E705E6">
        <w:rPr>
          <w:sz w:val="20"/>
          <w:szCs w:val="20"/>
          <w:lang w:val="en-GB"/>
        </w:rPr>
        <w:t xml:space="preserve">should be regarded as the only legitimate forum for </w:t>
      </w:r>
      <w:r w:rsidR="00326127" w:rsidRPr="00E705E6">
        <w:rPr>
          <w:sz w:val="20"/>
          <w:szCs w:val="20"/>
          <w:lang w:val="en-GB"/>
        </w:rPr>
        <w:t>agreeing</w:t>
      </w:r>
      <w:r w:rsidR="003905B7" w:rsidRPr="00E705E6">
        <w:rPr>
          <w:sz w:val="20"/>
          <w:szCs w:val="20"/>
          <w:lang w:val="en-GB"/>
        </w:rPr>
        <w:t xml:space="preserve"> an operational definition</w:t>
      </w:r>
      <w:r w:rsidR="00A13B7B" w:rsidRPr="00E705E6">
        <w:rPr>
          <w:sz w:val="20"/>
          <w:szCs w:val="20"/>
          <w:lang w:val="en-GB"/>
        </w:rPr>
        <w:t xml:space="preserve"> (Brazilian Mission to the EU 2010a)</w:t>
      </w:r>
      <w:r w:rsidR="005A3735" w:rsidRPr="00E705E6">
        <w:rPr>
          <w:sz w:val="20"/>
          <w:szCs w:val="20"/>
          <w:lang w:val="en-GB"/>
        </w:rPr>
        <w:t>.</w:t>
      </w:r>
      <w:r w:rsidR="00653784" w:rsidRPr="00E705E6">
        <w:rPr>
          <w:rStyle w:val="Refdenotaderodap"/>
          <w:sz w:val="20"/>
          <w:szCs w:val="20"/>
          <w:lang w:val="en-GB"/>
        </w:rPr>
        <w:footnoteReference w:id="28"/>
      </w:r>
    </w:p>
    <w:p w:rsidR="00326127" w:rsidRPr="00E705E6" w:rsidRDefault="00326127"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Finally, by far the most contentious item on the bilateral agenda </w:t>
      </w:r>
      <w:r w:rsidR="008D0BA1" w:rsidRPr="00E705E6">
        <w:rPr>
          <w:sz w:val="20"/>
          <w:szCs w:val="20"/>
          <w:lang w:val="en-GB"/>
        </w:rPr>
        <w:t xml:space="preserve">– largely responsible for the collapse of </w:t>
      </w:r>
      <w:r w:rsidR="001479FF" w:rsidRPr="00E705E6">
        <w:rPr>
          <w:sz w:val="20"/>
          <w:szCs w:val="20"/>
          <w:lang w:val="en-GB"/>
        </w:rPr>
        <w:t>EU-</w:t>
      </w:r>
      <w:r w:rsidR="008D0BA1" w:rsidRPr="00E705E6">
        <w:rPr>
          <w:sz w:val="20"/>
          <w:szCs w:val="20"/>
          <w:lang w:val="en-GB"/>
        </w:rPr>
        <w:t xml:space="preserve">Mercosur talks in 2004 – </w:t>
      </w:r>
      <w:r w:rsidRPr="00E705E6">
        <w:rPr>
          <w:sz w:val="20"/>
          <w:szCs w:val="20"/>
          <w:lang w:val="en-GB"/>
        </w:rPr>
        <w:t>concerns European subsidies for agricultural products and tariff barriers on Brazilian biofuels, which have greatly impeded commercial integration between the two markets.</w:t>
      </w:r>
      <w:r w:rsidR="008D0BA1" w:rsidRPr="00E705E6">
        <w:rPr>
          <w:sz w:val="20"/>
          <w:szCs w:val="20"/>
          <w:lang w:val="en-GB"/>
        </w:rPr>
        <w:t xml:space="preserve">  </w:t>
      </w:r>
      <w:r w:rsidR="000667A8" w:rsidRPr="00E705E6">
        <w:rPr>
          <w:sz w:val="20"/>
          <w:szCs w:val="20"/>
          <w:lang w:val="en-GB"/>
        </w:rPr>
        <w:t xml:space="preserve">Pending </w:t>
      </w:r>
      <w:r w:rsidR="00300C8E" w:rsidRPr="00E705E6">
        <w:rPr>
          <w:sz w:val="20"/>
          <w:szCs w:val="20"/>
          <w:lang w:val="en-GB"/>
        </w:rPr>
        <w:t xml:space="preserve">further </w:t>
      </w:r>
      <w:r w:rsidR="000667A8" w:rsidRPr="00E705E6">
        <w:rPr>
          <w:sz w:val="20"/>
          <w:szCs w:val="20"/>
          <w:lang w:val="en-GB"/>
        </w:rPr>
        <w:t xml:space="preserve">development of second and third generation biofuels, ethanol from sugarcane is currently the most sustainably-produced </w:t>
      </w:r>
      <w:r w:rsidR="00BC5915" w:rsidRPr="00E705E6">
        <w:rPr>
          <w:sz w:val="20"/>
          <w:szCs w:val="20"/>
          <w:lang w:val="en-GB"/>
        </w:rPr>
        <w:t xml:space="preserve">first generation </w:t>
      </w:r>
      <w:r w:rsidR="000667A8" w:rsidRPr="00E705E6">
        <w:rPr>
          <w:sz w:val="20"/>
          <w:szCs w:val="20"/>
          <w:lang w:val="en-GB"/>
        </w:rPr>
        <w:t xml:space="preserve">biofuel worldwide, leading to </w:t>
      </w:r>
      <w:r w:rsidR="00D91E93" w:rsidRPr="00E705E6">
        <w:rPr>
          <w:sz w:val="20"/>
          <w:szCs w:val="20"/>
          <w:lang w:val="en-GB"/>
        </w:rPr>
        <w:t>greenhouse gas</w:t>
      </w:r>
      <w:r w:rsidR="000667A8" w:rsidRPr="00E705E6">
        <w:rPr>
          <w:sz w:val="20"/>
          <w:szCs w:val="20"/>
          <w:lang w:val="en-GB"/>
        </w:rPr>
        <w:t xml:space="preserve"> savings of up to 90 perc</w:t>
      </w:r>
      <w:r w:rsidR="000863D0">
        <w:rPr>
          <w:sz w:val="20"/>
          <w:szCs w:val="20"/>
          <w:lang w:val="en-GB"/>
        </w:rPr>
        <w:t>ent (Goldemberg and Guardabassi</w:t>
      </w:r>
      <w:r w:rsidR="000667A8" w:rsidRPr="00E705E6">
        <w:rPr>
          <w:sz w:val="20"/>
          <w:szCs w:val="20"/>
          <w:lang w:val="en-GB"/>
        </w:rPr>
        <w:t xml:space="preserve"> 2009; Souza </w:t>
      </w:r>
      <w:r w:rsidR="000667A8" w:rsidRPr="003D2DDA">
        <w:rPr>
          <w:sz w:val="20"/>
          <w:szCs w:val="20"/>
          <w:lang w:val="en-GB"/>
        </w:rPr>
        <w:t>et al</w:t>
      </w:r>
      <w:r w:rsidR="00550DA0" w:rsidRPr="00E705E6">
        <w:rPr>
          <w:sz w:val="20"/>
          <w:szCs w:val="20"/>
          <w:lang w:val="en-GB"/>
        </w:rPr>
        <w:t>.</w:t>
      </w:r>
      <w:r w:rsidR="000667A8" w:rsidRPr="00E705E6">
        <w:rPr>
          <w:sz w:val="20"/>
          <w:szCs w:val="20"/>
          <w:lang w:val="en-GB"/>
        </w:rPr>
        <w:t xml:space="preserve"> 2011).</w:t>
      </w:r>
      <w:r w:rsidR="00F339E4" w:rsidRPr="00E705E6">
        <w:rPr>
          <w:rStyle w:val="Refdenotaderodap"/>
          <w:sz w:val="20"/>
          <w:szCs w:val="20"/>
          <w:lang w:val="en-GB"/>
        </w:rPr>
        <w:footnoteReference w:id="29"/>
      </w:r>
      <w:r w:rsidR="000667A8" w:rsidRPr="00E705E6">
        <w:rPr>
          <w:sz w:val="20"/>
          <w:szCs w:val="20"/>
          <w:lang w:val="en-GB"/>
        </w:rPr>
        <w:t xml:space="preserve"> </w:t>
      </w:r>
      <w:r w:rsidR="008D0BA1" w:rsidRPr="00E705E6">
        <w:rPr>
          <w:sz w:val="20"/>
          <w:szCs w:val="20"/>
          <w:lang w:val="en-GB"/>
        </w:rPr>
        <w:t>I</w:t>
      </w:r>
      <w:r w:rsidR="005F3FCE" w:rsidRPr="00E705E6">
        <w:rPr>
          <w:sz w:val="20"/>
          <w:szCs w:val="20"/>
          <w:lang w:val="en-GB"/>
        </w:rPr>
        <w:t xml:space="preserve">mporting </w:t>
      </w:r>
      <w:r w:rsidRPr="00E705E6">
        <w:rPr>
          <w:sz w:val="20"/>
          <w:szCs w:val="20"/>
          <w:lang w:val="en-GB"/>
        </w:rPr>
        <w:t xml:space="preserve">biofuels from Brazil could </w:t>
      </w:r>
      <w:r w:rsidR="00300C8E" w:rsidRPr="00E705E6">
        <w:rPr>
          <w:sz w:val="20"/>
          <w:szCs w:val="20"/>
          <w:lang w:val="en-GB"/>
        </w:rPr>
        <w:t xml:space="preserve">therefore </w:t>
      </w:r>
      <w:r w:rsidRPr="00E705E6">
        <w:rPr>
          <w:sz w:val="20"/>
          <w:szCs w:val="20"/>
          <w:lang w:val="en-GB"/>
        </w:rPr>
        <w:t xml:space="preserve">offer another avenue through which the EU could cut its greenhouse emissions, as well as bolstering energy security by reducing its dependence on oil and gas imports.  Yet, biofuel cooperation between Brazil and the EU had stalled as a result of the latter’s defensive position on agricultural </w:t>
      </w:r>
      <w:r w:rsidR="0091125B" w:rsidRPr="00E705E6">
        <w:rPr>
          <w:sz w:val="20"/>
          <w:szCs w:val="20"/>
          <w:lang w:val="en-GB"/>
        </w:rPr>
        <w:t xml:space="preserve">and biofuel </w:t>
      </w:r>
      <w:r w:rsidRPr="00E705E6">
        <w:rPr>
          <w:sz w:val="20"/>
          <w:szCs w:val="20"/>
          <w:lang w:val="en-GB"/>
        </w:rPr>
        <w:t xml:space="preserve">trade liberalization.  </w:t>
      </w:r>
      <w:r w:rsidR="00BF39BD" w:rsidRPr="00E705E6">
        <w:rPr>
          <w:sz w:val="20"/>
          <w:szCs w:val="20"/>
          <w:lang w:val="en-GB"/>
        </w:rPr>
        <w:t>As elaborated further in the next section</w:t>
      </w:r>
      <w:r w:rsidR="00FB5665" w:rsidRPr="00E705E6">
        <w:rPr>
          <w:sz w:val="20"/>
          <w:szCs w:val="20"/>
          <w:lang w:val="en-GB"/>
        </w:rPr>
        <w:t>, s</w:t>
      </w:r>
      <w:r w:rsidRPr="00E705E6">
        <w:rPr>
          <w:sz w:val="20"/>
          <w:szCs w:val="20"/>
          <w:lang w:val="en-GB"/>
        </w:rPr>
        <w:t>uch an approach scores badly in terms of the EU pursuing its foreign environmental policy objectives in a normative manner.</w:t>
      </w:r>
    </w:p>
    <w:p w:rsidR="008F71F0" w:rsidRPr="00E705E6" w:rsidRDefault="008F71F0" w:rsidP="002F0881">
      <w:pPr>
        <w:autoSpaceDE w:val="0"/>
        <w:autoSpaceDN w:val="0"/>
        <w:adjustRightInd w:val="0"/>
        <w:spacing w:line="480" w:lineRule="auto"/>
        <w:jc w:val="both"/>
        <w:rPr>
          <w:sz w:val="20"/>
          <w:szCs w:val="20"/>
          <w:lang w:val="en-GB"/>
        </w:rPr>
      </w:pPr>
    </w:p>
    <w:p w:rsidR="00891A2F" w:rsidRPr="00E705E6" w:rsidRDefault="00F77341" w:rsidP="00E705E6">
      <w:pPr>
        <w:pStyle w:val="PargrafodaLista"/>
        <w:numPr>
          <w:ilvl w:val="0"/>
          <w:numId w:val="6"/>
        </w:numPr>
        <w:spacing w:line="480" w:lineRule="auto"/>
        <w:jc w:val="both"/>
        <w:rPr>
          <w:b/>
          <w:sz w:val="20"/>
          <w:szCs w:val="20"/>
          <w:lang w:val="en-GB"/>
        </w:rPr>
      </w:pPr>
      <w:r w:rsidRPr="00E705E6">
        <w:rPr>
          <w:b/>
          <w:sz w:val="20"/>
          <w:szCs w:val="20"/>
          <w:lang w:val="en-GB"/>
        </w:rPr>
        <w:t>Normative power or soft imperialism?</w:t>
      </w:r>
    </w:p>
    <w:p w:rsidR="00D76A5C" w:rsidRPr="00E705E6" w:rsidRDefault="00D76A5C" w:rsidP="002F0881">
      <w:pPr>
        <w:spacing w:line="480" w:lineRule="auto"/>
        <w:jc w:val="both"/>
        <w:rPr>
          <w:b/>
          <w:sz w:val="20"/>
          <w:szCs w:val="20"/>
          <w:u w:val="single"/>
          <w:lang w:val="en-GB"/>
        </w:rPr>
      </w:pPr>
    </w:p>
    <w:p w:rsidR="009200EF" w:rsidRPr="00E705E6" w:rsidRDefault="00843BD7" w:rsidP="002F0881">
      <w:pPr>
        <w:autoSpaceDE w:val="0"/>
        <w:autoSpaceDN w:val="0"/>
        <w:adjustRightInd w:val="0"/>
        <w:spacing w:line="480" w:lineRule="auto"/>
        <w:jc w:val="both"/>
        <w:rPr>
          <w:sz w:val="20"/>
          <w:szCs w:val="20"/>
          <w:lang w:val="en-GB"/>
        </w:rPr>
      </w:pPr>
      <w:r w:rsidRPr="00E705E6">
        <w:rPr>
          <w:sz w:val="20"/>
          <w:szCs w:val="20"/>
          <w:lang w:val="en-GB"/>
        </w:rPr>
        <w:t xml:space="preserve">Having outlined the </w:t>
      </w:r>
      <w:r w:rsidR="00D76A5C" w:rsidRPr="00E705E6">
        <w:rPr>
          <w:sz w:val="20"/>
          <w:szCs w:val="20"/>
          <w:lang w:val="en-GB"/>
        </w:rPr>
        <w:t xml:space="preserve">current state of play </w:t>
      </w:r>
      <w:r w:rsidRPr="00E705E6">
        <w:rPr>
          <w:sz w:val="20"/>
          <w:szCs w:val="20"/>
          <w:lang w:val="en-GB"/>
        </w:rPr>
        <w:t xml:space="preserve">in EU-Brazil environmental relations, </w:t>
      </w:r>
      <w:r w:rsidR="008D0BA1" w:rsidRPr="00E705E6">
        <w:rPr>
          <w:sz w:val="20"/>
          <w:szCs w:val="20"/>
          <w:lang w:val="en-GB"/>
        </w:rPr>
        <w:t xml:space="preserve">this section </w:t>
      </w:r>
      <w:r w:rsidR="000F6F08" w:rsidRPr="00E705E6">
        <w:rPr>
          <w:sz w:val="20"/>
          <w:szCs w:val="20"/>
          <w:lang w:val="en-GB"/>
        </w:rPr>
        <w:t>assess</w:t>
      </w:r>
      <w:r w:rsidR="008D0BA1" w:rsidRPr="00E705E6">
        <w:rPr>
          <w:sz w:val="20"/>
          <w:szCs w:val="20"/>
          <w:lang w:val="en-GB"/>
        </w:rPr>
        <w:t>es</w:t>
      </w:r>
      <w:r w:rsidRPr="00E705E6">
        <w:rPr>
          <w:sz w:val="20"/>
          <w:szCs w:val="20"/>
          <w:lang w:val="en-GB"/>
        </w:rPr>
        <w:t xml:space="preserve"> </w:t>
      </w:r>
      <w:r w:rsidR="00B85155" w:rsidRPr="00E705E6">
        <w:rPr>
          <w:sz w:val="20"/>
          <w:szCs w:val="20"/>
          <w:lang w:val="en-GB"/>
        </w:rPr>
        <w:t>whether EU claims on</w:t>
      </w:r>
      <w:r w:rsidR="00D76A5C" w:rsidRPr="00E705E6">
        <w:rPr>
          <w:sz w:val="20"/>
          <w:szCs w:val="20"/>
          <w:lang w:val="en-GB"/>
        </w:rPr>
        <w:t xml:space="preserve"> the normative orientation of its external environmental policy</w:t>
      </w:r>
      <w:r w:rsidR="00B85155" w:rsidRPr="00E705E6">
        <w:rPr>
          <w:sz w:val="20"/>
          <w:szCs w:val="20"/>
          <w:lang w:val="en-GB"/>
        </w:rPr>
        <w:t xml:space="preserve"> can be substantiated in practice.  </w:t>
      </w:r>
      <w:r w:rsidR="00126544" w:rsidRPr="00E705E6">
        <w:rPr>
          <w:sz w:val="20"/>
          <w:szCs w:val="20"/>
          <w:lang w:val="en-GB"/>
        </w:rPr>
        <w:t>T</w:t>
      </w:r>
      <w:r w:rsidR="004725D8" w:rsidRPr="00E705E6">
        <w:rPr>
          <w:sz w:val="20"/>
          <w:szCs w:val="20"/>
          <w:lang w:val="en-GB"/>
        </w:rPr>
        <w:t>here</w:t>
      </w:r>
      <w:r w:rsidR="00CC7C48" w:rsidRPr="00E705E6">
        <w:rPr>
          <w:sz w:val="20"/>
          <w:szCs w:val="20"/>
          <w:lang w:val="en-GB"/>
        </w:rPr>
        <w:t xml:space="preserve"> </w:t>
      </w:r>
      <w:r w:rsidR="004725D8" w:rsidRPr="00E705E6">
        <w:rPr>
          <w:sz w:val="20"/>
          <w:szCs w:val="20"/>
          <w:lang w:val="en-GB"/>
        </w:rPr>
        <w:t>is no</w:t>
      </w:r>
      <w:r w:rsidR="00CC7C48" w:rsidRPr="00E705E6">
        <w:rPr>
          <w:sz w:val="20"/>
          <w:szCs w:val="20"/>
          <w:lang w:val="en-GB"/>
        </w:rPr>
        <w:t xml:space="preserve"> dismissing that in the environment</w:t>
      </w:r>
      <w:r w:rsidR="00457516" w:rsidRPr="00E705E6">
        <w:rPr>
          <w:sz w:val="20"/>
          <w:szCs w:val="20"/>
          <w:lang w:val="en-GB"/>
        </w:rPr>
        <w:t>al issue area</w:t>
      </w:r>
      <w:r w:rsidR="00CC7C48" w:rsidRPr="00E705E6">
        <w:rPr>
          <w:sz w:val="20"/>
          <w:szCs w:val="20"/>
          <w:lang w:val="en-GB"/>
        </w:rPr>
        <w:t xml:space="preserve"> there are basic values underlying the EU’s </w:t>
      </w:r>
      <w:r w:rsidR="00126544" w:rsidRPr="00E705E6">
        <w:rPr>
          <w:sz w:val="20"/>
          <w:szCs w:val="20"/>
          <w:lang w:val="en-GB"/>
        </w:rPr>
        <w:t xml:space="preserve">stance towards bilateral, </w:t>
      </w:r>
      <w:r w:rsidR="00DD31A6" w:rsidRPr="00E705E6">
        <w:rPr>
          <w:sz w:val="20"/>
          <w:szCs w:val="20"/>
          <w:lang w:val="en-GB"/>
        </w:rPr>
        <w:t xml:space="preserve">interregional </w:t>
      </w:r>
      <w:r w:rsidR="00126544" w:rsidRPr="00E705E6">
        <w:rPr>
          <w:sz w:val="20"/>
          <w:szCs w:val="20"/>
          <w:lang w:val="en-GB"/>
        </w:rPr>
        <w:t xml:space="preserve">and multilateral </w:t>
      </w:r>
      <w:r w:rsidR="00DD31A6" w:rsidRPr="00E705E6">
        <w:rPr>
          <w:sz w:val="20"/>
          <w:szCs w:val="20"/>
          <w:lang w:val="en-GB"/>
        </w:rPr>
        <w:t>cooperation</w:t>
      </w:r>
      <w:r w:rsidR="004725D8" w:rsidRPr="00E705E6">
        <w:rPr>
          <w:sz w:val="20"/>
          <w:szCs w:val="20"/>
          <w:lang w:val="en-GB"/>
        </w:rPr>
        <w:t xml:space="preserve">.  </w:t>
      </w:r>
      <w:r w:rsidR="00457516" w:rsidRPr="00E705E6">
        <w:rPr>
          <w:sz w:val="20"/>
          <w:szCs w:val="20"/>
          <w:lang w:val="en-GB"/>
        </w:rPr>
        <w:t xml:space="preserve">Decisions </w:t>
      </w:r>
      <w:r w:rsidR="00C061DF" w:rsidRPr="00E705E6">
        <w:rPr>
          <w:sz w:val="20"/>
          <w:szCs w:val="20"/>
          <w:lang w:val="en-GB"/>
        </w:rPr>
        <w:t xml:space="preserve">to proceed with the Kyoto Protocol in 2001, establish an emissions trading scheme in 2005, plus the pledge in 2007 to unilaterally reduce its emissions by 20 </w:t>
      </w:r>
      <w:r w:rsidR="00C061DF" w:rsidRPr="00E705E6">
        <w:rPr>
          <w:sz w:val="20"/>
          <w:szCs w:val="20"/>
          <w:lang w:val="en-GB"/>
        </w:rPr>
        <w:lastRenderedPageBreak/>
        <w:t xml:space="preserve">percent by 2020, </w:t>
      </w:r>
      <w:r w:rsidR="009C203D" w:rsidRPr="00E705E6">
        <w:rPr>
          <w:sz w:val="20"/>
          <w:szCs w:val="20"/>
          <w:lang w:val="en-GB"/>
        </w:rPr>
        <w:t xml:space="preserve">provide </w:t>
      </w:r>
      <w:r w:rsidR="00C061DF" w:rsidRPr="00E705E6">
        <w:rPr>
          <w:sz w:val="20"/>
          <w:szCs w:val="20"/>
          <w:lang w:val="en-GB"/>
        </w:rPr>
        <w:t>evidence of a normative element in EU climate policy</w:t>
      </w:r>
      <w:r w:rsidR="00717038" w:rsidRPr="00E705E6">
        <w:rPr>
          <w:sz w:val="20"/>
          <w:szCs w:val="20"/>
          <w:lang w:val="en-GB"/>
        </w:rPr>
        <w:t>-</w:t>
      </w:r>
      <w:r w:rsidR="00C061DF" w:rsidRPr="00E705E6">
        <w:rPr>
          <w:sz w:val="20"/>
          <w:szCs w:val="20"/>
          <w:lang w:val="en-GB"/>
        </w:rPr>
        <w:t xml:space="preserve">making.  </w:t>
      </w:r>
      <w:r w:rsidR="00C4492D" w:rsidRPr="00E705E6">
        <w:rPr>
          <w:sz w:val="20"/>
          <w:szCs w:val="20"/>
          <w:lang w:val="en-GB"/>
        </w:rPr>
        <w:t xml:space="preserve">The ultimate aim of the EU in the climate </w:t>
      </w:r>
      <w:r w:rsidR="00C061DF" w:rsidRPr="00E705E6">
        <w:rPr>
          <w:sz w:val="20"/>
          <w:szCs w:val="20"/>
          <w:lang w:val="en-GB"/>
        </w:rPr>
        <w:t>regime</w:t>
      </w:r>
      <w:r w:rsidR="00C4492D" w:rsidRPr="00E705E6">
        <w:rPr>
          <w:sz w:val="20"/>
          <w:szCs w:val="20"/>
          <w:lang w:val="en-GB"/>
        </w:rPr>
        <w:t xml:space="preserve"> is to </w:t>
      </w:r>
      <w:r w:rsidR="00C061DF" w:rsidRPr="00E705E6">
        <w:rPr>
          <w:sz w:val="20"/>
          <w:szCs w:val="20"/>
          <w:lang w:val="en-GB"/>
        </w:rPr>
        <w:t>put in place</w:t>
      </w:r>
      <w:r w:rsidR="00C4492D" w:rsidRPr="00E705E6">
        <w:rPr>
          <w:sz w:val="20"/>
          <w:szCs w:val="20"/>
          <w:lang w:val="en-GB"/>
        </w:rPr>
        <w:t xml:space="preserve"> a</w:t>
      </w:r>
      <w:r w:rsidR="00C061DF" w:rsidRPr="00E705E6">
        <w:rPr>
          <w:sz w:val="20"/>
          <w:szCs w:val="20"/>
          <w:lang w:val="en-GB"/>
        </w:rPr>
        <w:t xml:space="preserve"> </w:t>
      </w:r>
      <w:r w:rsidR="00C4492D" w:rsidRPr="00E705E6">
        <w:rPr>
          <w:sz w:val="20"/>
          <w:szCs w:val="20"/>
          <w:lang w:val="en-GB"/>
        </w:rPr>
        <w:t>multilateral climate agreement with binding commitments</w:t>
      </w:r>
      <w:r w:rsidR="00C061DF" w:rsidRPr="00E705E6">
        <w:rPr>
          <w:sz w:val="20"/>
          <w:szCs w:val="20"/>
          <w:lang w:val="en-GB"/>
        </w:rPr>
        <w:t>.  Its stance on deforestation</w:t>
      </w:r>
      <w:r w:rsidR="00AC6429" w:rsidRPr="00E705E6">
        <w:rPr>
          <w:sz w:val="20"/>
          <w:szCs w:val="20"/>
          <w:lang w:val="en-GB"/>
        </w:rPr>
        <w:t xml:space="preserve"> and instrumental support for </w:t>
      </w:r>
      <w:r w:rsidR="009B52B3" w:rsidRPr="00E705E6">
        <w:rPr>
          <w:sz w:val="20"/>
          <w:szCs w:val="20"/>
          <w:lang w:val="en-GB"/>
        </w:rPr>
        <w:t xml:space="preserve">the </w:t>
      </w:r>
      <w:r w:rsidR="007B514B" w:rsidRPr="00E705E6">
        <w:rPr>
          <w:sz w:val="20"/>
          <w:szCs w:val="20"/>
          <w:lang w:val="en-GB"/>
        </w:rPr>
        <w:t>incorporation</w:t>
      </w:r>
      <w:r w:rsidR="009B52B3" w:rsidRPr="00E705E6">
        <w:rPr>
          <w:sz w:val="20"/>
          <w:szCs w:val="20"/>
          <w:lang w:val="en-GB"/>
        </w:rPr>
        <w:t xml:space="preserve"> of</w:t>
      </w:r>
      <w:r w:rsidR="00AC6429" w:rsidRPr="00E705E6">
        <w:rPr>
          <w:sz w:val="20"/>
          <w:szCs w:val="20"/>
          <w:lang w:val="en-GB"/>
        </w:rPr>
        <w:t xml:space="preserve"> REDD activities as an eligible mitigation mechanism may well be seen as </w:t>
      </w:r>
      <w:r w:rsidR="009B52B3" w:rsidRPr="00E705E6">
        <w:rPr>
          <w:sz w:val="20"/>
          <w:szCs w:val="20"/>
          <w:lang w:val="en-GB"/>
        </w:rPr>
        <w:t xml:space="preserve">forming part of an EU strategy to elicit the </w:t>
      </w:r>
      <w:r w:rsidR="00BD5A04" w:rsidRPr="00E705E6">
        <w:rPr>
          <w:sz w:val="20"/>
          <w:szCs w:val="20"/>
          <w:lang w:val="en-GB"/>
        </w:rPr>
        <w:t xml:space="preserve">practical </w:t>
      </w:r>
      <w:r w:rsidR="009B52B3" w:rsidRPr="00E705E6">
        <w:rPr>
          <w:sz w:val="20"/>
          <w:szCs w:val="20"/>
          <w:lang w:val="en-GB"/>
        </w:rPr>
        <w:t>participation of developing countries</w:t>
      </w:r>
      <w:r w:rsidR="00BD5A04" w:rsidRPr="00E705E6">
        <w:rPr>
          <w:sz w:val="20"/>
          <w:szCs w:val="20"/>
          <w:lang w:val="en-GB"/>
        </w:rPr>
        <w:t>,</w:t>
      </w:r>
      <w:r w:rsidR="009B52B3" w:rsidRPr="00E705E6">
        <w:rPr>
          <w:sz w:val="20"/>
          <w:szCs w:val="20"/>
          <w:lang w:val="en-GB"/>
        </w:rPr>
        <w:t xml:space="preserve"> such as Brazil, China or India in </w:t>
      </w:r>
      <w:r w:rsidR="00C061DF" w:rsidRPr="00E705E6">
        <w:rPr>
          <w:sz w:val="20"/>
          <w:szCs w:val="20"/>
          <w:lang w:val="en-GB"/>
        </w:rPr>
        <w:t>global efforts to</w:t>
      </w:r>
      <w:r w:rsidR="003905B7" w:rsidRPr="00E705E6">
        <w:rPr>
          <w:sz w:val="20"/>
          <w:szCs w:val="20"/>
          <w:lang w:val="en-GB"/>
        </w:rPr>
        <w:t xml:space="preserve"> mitigate climate change</w:t>
      </w:r>
      <w:r w:rsidR="00A13B7B" w:rsidRPr="00E705E6">
        <w:rPr>
          <w:sz w:val="20"/>
          <w:szCs w:val="20"/>
          <w:lang w:val="en-GB"/>
        </w:rPr>
        <w:t xml:space="preserve"> (</w:t>
      </w:r>
      <w:r w:rsidR="00AB71E8" w:rsidRPr="00E705E6">
        <w:rPr>
          <w:sz w:val="20"/>
          <w:szCs w:val="20"/>
          <w:lang w:val="en-GB"/>
        </w:rPr>
        <w:t>Potvin and</w:t>
      </w:r>
      <w:r w:rsidR="00A13B7B" w:rsidRPr="00E705E6">
        <w:rPr>
          <w:sz w:val="20"/>
          <w:szCs w:val="20"/>
          <w:lang w:val="en-GB"/>
        </w:rPr>
        <w:t xml:space="preserve"> Bovarnick 2008)</w:t>
      </w:r>
      <w:r w:rsidR="009B52B3" w:rsidRPr="00E705E6">
        <w:rPr>
          <w:sz w:val="20"/>
          <w:szCs w:val="20"/>
          <w:lang w:val="en-GB"/>
        </w:rPr>
        <w:t>.</w:t>
      </w:r>
      <w:r w:rsidR="009200EF" w:rsidRPr="00E705E6">
        <w:rPr>
          <w:sz w:val="20"/>
          <w:szCs w:val="20"/>
          <w:lang w:val="en-GB"/>
        </w:rPr>
        <w:t xml:space="preserve">  Furthermore, by </w:t>
      </w:r>
      <w:r w:rsidR="007B514B" w:rsidRPr="00E705E6">
        <w:rPr>
          <w:sz w:val="20"/>
          <w:szCs w:val="20"/>
          <w:lang w:val="en-GB"/>
        </w:rPr>
        <w:t>opposing</w:t>
      </w:r>
      <w:r w:rsidR="0062789E" w:rsidRPr="00E705E6">
        <w:rPr>
          <w:sz w:val="20"/>
          <w:szCs w:val="20"/>
          <w:lang w:val="en-GB"/>
        </w:rPr>
        <w:t xml:space="preserve"> </w:t>
      </w:r>
      <w:r w:rsidR="007B514B" w:rsidRPr="00E705E6">
        <w:rPr>
          <w:sz w:val="20"/>
          <w:szCs w:val="20"/>
          <w:lang w:val="en-GB"/>
        </w:rPr>
        <w:t>the</w:t>
      </w:r>
      <w:r w:rsidR="009200EF" w:rsidRPr="00E705E6">
        <w:rPr>
          <w:sz w:val="20"/>
          <w:szCs w:val="20"/>
          <w:lang w:val="en-GB"/>
        </w:rPr>
        <w:t xml:space="preserve"> </w:t>
      </w:r>
      <w:r w:rsidR="008C3E22" w:rsidRPr="00E705E6">
        <w:rPr>
          <w:sz w:val="20"/>
          <w:szCs w:val="20"/>
          <w:lang w:val="en-GB"/>
        </w:rPr>
        <w:t>inclusion of forestry in carbon markets, through the CDM or the REDD</w:t>
      </w:r>
      <w:r w:rsidR="007B514B" w:rsidRPr="00E705E6">
        <w:rPr>
          <w:sz w:val="20"/>
          <w:szCs w:val="20"/>
          <w:lang w:val="en-GB"/>
        </w:rPr>
        <w:t xml:space="preserve">, </w:t>
      </w:r>
      <w:r w:rsidR="008C3E22" w:rsidRPr="00E705E6">
        <w:rPr>
          <w:sz w:val="20"/>
          <w:szCs w:val="20"/>
          <w:lang w:val="en-GB"/>
        </w:rPr>
        <w:t xml:space="preserve">the EU has been viewed as opting for a </w:t>
      </w:r>
      <w:r w:rsidR="00C43CF5" w:rsidRPr="00E705E6">
        <w:rPr>
          <w:sz w:val="20"/>
          <w:szCs w:val="20"/>
          <w:lang w:val="en-GB"/>
        </w:rPr>
        <w:t>‘</w:t>
      </w:r>
      <w:r w:rsidR="008C3E22" w:rsidRPr="00E705E6">
        <w:rPr>
          <w:sz w:val="20"/>
          <w:szCs w:val="20"/>
          <w:lang w:val="en-GB"/>
        </w:rPr>
        <w:t>moral</w:t>
      </w:r>
      <w:r w:rsidR="00C43CF5" w:rsidRPr="00E705E6">
        <w:rPr>
          <w:sz w:val="20"/>
          <w:szCs w:val="20"/>
          <w:lang w:val="en-GB"/>
        </w:rPr>
        <w:t>’</w:t>
      </w:r>
      <w:r w:rsidR="008C3E22" w:rsidRPr="00E705E6">
        <w:rPr>
          <w:sz w:val="20"/>
          <w:szCs w:val="20"/>
          <w:lang w:val="en-GB"/>
        </w:rPr>
        <w:t xml:space="preserve"> </w:t>
      </w:r>
      <w:r w:rsidR="0062789E" w:rsidRPr="00E705E6">
        <w:rPr>
          <w:sz w:val="20"/>
          <w:szCs w:val="20"/>
          <w:lang w:val="en-GB"/>
        </w:rPr>
        <w:t>stance</w:t>
      </w:r>
      <w:r w:rsidR="008C3E22" w:rsidRPr="00E705E6">
        <w:rPr>
          <w:sz w:val="20"/>
          <w:szCs w:val="20"/>
          <w:lang w:val="en-GB"/>
        </w:rPr>
        <w:t xml:space="preserve"> on sinks</w:t>
      </w:r>
      <w:r w:rsidR="00A13B7B" w:rsidRPr="00E705E6">
        <w:rPr>
          <w:sz w:val="20"/>
          <w:szCs w:val="20"/>
          <w:lang w:val="en-GB"/>
        </w:rPr>
        <w:t xml:space="preserve"> (Boyd </w:t>
      </w:r>
      <w:r w:rsidR="00A13B7B" w:rsidRPr="003D2DDA">
        <w:rPr>
          <w:sz w:val="20"/>
          <w:szCs w:val="20"/>
          <w:lang w:val="en-GB"/>
        </w:rPr>
        <w:t>et al</w:t>
      </w:r>
      <w:r w:rsidR="00A13B7B" w:rsidRPr="00E705E6">
        <w:rPr>
          <w:sz w:val="20"/>
          <w:szCs w:val="20"/>
          <w:lang w:val="en-GB"/>
        </w:rPr>
        <w:t>. 2008: 106)</w:t>
      </w:r>
      <w:r w:rsidR="008C3E22" w:rsidRPr="00E705E6">
        <w:rPr>
          <w:sz w:val="20"/>
          <w:szCs w:val="20"/>
          <w:lang w:val="en-GB"/>
        </w:rPr>
        <w:t>.</w:t>
      </w:r>
    </w:p>
    <w:p w:rsidR="00794076" w:rsidRPr="00E705E6" w:rsidRDefault="00F07657" w:rsidP="006E4A48">
      <w:pPr>
        <w:autoSpaceDE w:val="0"/>
        <w:autoSpaceDN w:val="0"/>
        <w:adjustRightInd w:val="0"/>
        <w:spacing w:line="480" w:lineRule="auto"/>
        <w:ind w:firstLine="720"/>
        <w:jc w:val="both"/>
        <w:rPr>
          <w:sz w:val="20"/>
          <w:szCs w:val="20"/>
          <w:lang w:val="en-GB"/>
        </w:rPr>
      </w:pPr>
      <w:r w:rsidRPr="00E705E6">
        <w:rPr>
          <w:sz w:val="20"/>
          <w:szCs w:val="20"/>
          <w:lang w:val="en-GB"/>
        </w:rPr>
        <w:t>T</w:t>
      </w:r>
      <w:r w:rsidR="000E17A7" w:rsidRPr="00E705E6">
        <w:rPr>
          <w:sz w:val="20"/>
          <w:szCs w:val="20"/>
          <w:lang w:val="en-GB"/>
        </w:rPr>
        <w:t>he EU and Brazil have engaged in an authentic and symmetrical dialogue</w:t>
      </w:r>
      <w:r w:rsidR="00A86354" w:rsidRPr="00E705E6">
        <w:rPr>
          <w:sz w:val="20"/>
          <w:szCs w:val="20"/>
          <w:lang w:val="en-GB"/>
        </w:rPr>
        <w:t xml:space="preserve">, </w:t>
      </w:r>
      <w:r w:rsidR="004A2B4F" w:rsidRPr="00E705E6">
        <w:rPr>
          <w:sz w:val="20"/>
          <w:szCs w:val="20"/>
          <w:lang w:val="en-GB"/>
        </w:rPr>
        <w:t>facilitated by the fact</w:t>
      </w:r>
      <w:r w:rsidR="00A86354" w:rsidRPr="00E705E6">
        <w:rPr>
          <w:sz w:val="20"/>
          <w:szCs w:val="20"/>
          <w:lang w:val="en-GB"/>
        </w:rPr>
        <w:t xml:space="preserve"> that in the issue-area of deforestation the leverage is with Brazil. </w:t>
      </w:r>
      <w:r w:rsidR="00794076" w:rsidRPr="00E705E6">
        <w:rPr>
          <w:sz w:val="20"/>
          <w:szCs w:val="20"/>
          <w:lang w:val="en-GB"/>
        </w:rPr>
        <w:t xml:space="preserve"> </w:t>
      </w:r>
      <w:r w:rsidR="00593AE3" w:rsidRPr="00E705E6">
        <w:rPr>
          <w:sz w:val="20"/>
          <w:szCs w:val="20"/>
          <w:lang w:val="en-GB"/>
        </w:rPr>
        <w:t>W</w:t>
      </w:r>
      <w:r w:rsidR="000330E0" w:rsidRPr="00E705E6">
        <w:rPr>
          <w:sz w:val="20"/>
          <w:szCs w:val="20"/>
          <w:lang w:val="en-GB"/>
        </w:rPr>
        <w:t>hen it comes to environmental policy</w:t>
      </w:r>
      <w:r w:rsidR="00593AE3" w:rsidRPr="00E705E6">
        <w:rPr>
          <w:sz w:val="20"/>
          <w:szCs w:val="20"/>
          <w:lang w:val="en-GB"/>
        </w:rPr>
        <w:t>,</w:t>
      </w:r>
      <w:r w:rsidR="000330E0" w:rsidRPr="00E705E6">
        <w:rPr>
          <w:sz w:val="20"/>
          <w:szCs w:val="20"/>
          <w:lang w:val="en-GB"/>
        </w:rPr>
        <w:t xml:space="preserve"> </w:t>
      </w:r>
      <w:r w:rsidR="00794076" w:rsidRPr="00E705E6">
        <w:rPr>
          <w:sz w:val="20"/>
          <w:szCs w:val="20"/>
          <w:lang w:val="en-GB"/>
        </w:rPr>
        <w:t>power tends to be ‘issue-specific’</w:t>
      </w:r>
      <w:r w:rsidRPr="00E705E6">
        <w:rPr>
          <w:sz w:val="20"/>
          <w:szCs w:val="20"/>
          <w:lang w:val="en-GB"/>
        </w:rPr>
        <w:t xml:space="preserve"> and more</w:t>
      </w:r>
      <w:r w:rsidR="00794076" w:rsidRPr="00E705E6">
        <w:rPr>
          <w:sz w:val="20"/>
          <w:szCs w:val="20"/>
          <w:lang w:val="en-GB"/>
        </w:rPr>
        <w:t xml:space="preserve"> </w:t>
      </w:r>
      <w:r w:rsidRPr="00E705E6">
        <w:rPr>
          <w:sz w:val="20"/>
          <w:szCs w:val="20"/>
          <w:lang w:val="en-GB"/>
        </w:rPr>
        <w:t>related to capability within a particular area</w:t>
      </w:r>
      <w:r w:rsidR="00794076" w:rsidRPr="00E705E6">
        <w:rPr>
          <w:sz w:val="20"/>
          <w:szCs w:val="20"/>
          <w:lang w:val="en-GB"/>
        </w:rPr>
        <w:t xml:space="preserve"> (</w:t>
      </w:r>
      <w:r w:rsidR="000330E0" w:rsidRPr="00E705E6">
        <w:rPr>
          <w:sz w:val="20"/>
          <w:szCs w:val="20"/>
          <w:lang w:val="en-GB"/>
        </w:rPr>
        <w:t>Vog</w:t>
      </w:r>
      <w:r w:rsidR="00794076" w:rsidRPr="00E705E6">
        <w:rPr>
          <w:sz w:val="20"/>
          <w:szCs w:val="20"/>
          <w:lang w:val="en-GB"/>
        </w:rPr>
        <w:t>ler 2000</w:t>
      </w:r>
      <w:r w:rsidR="00AC3BC4" w:rsidRPr="00E705E6">
        <w:rPr>
          <w:sz w:val="20"/>
          <w:szCs w:val="20"/>
          <w:lang w:val="en-GB"/>
        </w:rPr>
        <w:t xml:space="preserve">). </w:t>
      </w:r>
      <w:r w:rsidR="000354BB" w:rsidRPr="00E705E6">
        <w:rPr>
          <w:sz w:val="20"/>
          <w:szCs w:val="20"/>
          <w:lang w:val="en-GB"/>
        </w:rPr>
        <w:t>In combating deforestation Brazil</w:t>
      </w:r>
      <w:r w:rsidR="00B97799" w:rsidRPr="00E705E6">
        <w:rPr>
          <w:sz w:val="20"/>
          <w:szCs w:val="20"/>
          <w:lang w:val="en-GB"/>
        </w:rPr>
        <w:t xml:space="preserve"> </w:t>
      </w:r>
      <w:r w:rsidR="000354BB" w:rsidRPr="00E705E6">
        <w:rPr>
          <w:sz w:val="20"/>
          <w:szCs w:val="20"/>
          <w:lang w:val="en-GB"/>
        </w:rPr>
        <w:t xml:space="preserve">is a central player, as it accounts for a </w:t>
      </w:r>
      <w:r w:rsidR="004A2B4F" w:rsidRPr="00E705E6">
        <w:rPr>
          <w:sz w:val="20"/>
          <w:szCs w:val="20"/>
          <w:lang w:val="en-GB"/>
        </w:rPr>
        <w:t xml:space="preserve">far </w:t>
      </w:r>
      <w:r w:rsidR="000354BB" w:rsidRPr="00E705E6">
        <w:rPr>
          <w:sz w:val="20"/>
          <w:szCs w:val="20"/>
          <w:lang w:val="en-GB"/>
        </w:rPr>
        <w:t>greater part of the problem.</w:t>
      </w:r>
      <w:r w:rsidR="00621E04" w:rsidRPr="00E705E6">
        <w:rPr>
          <w:sz w:val="20"/>
          <w:szCs w:val="20"/>
          <w:lang w:val="en-GB"/>
        </w:rPr>
        <w:t xml:space="preserve">  According to Paterson (1996), </w:t>
      </w:r>
      <w:r w:rsidR="00794076" w:rsidRPr="00E705E6">
        <w:rPr>
          <w:sz w:val="20"/>
          <w:szCs w:val="20"/>
          <w:lang w:val="en-GB"/>
        </w:rPr>
        <w:t xml:space="preserve">the proportion of </w:t>
      </w:r>
      <w:r w:rsidR="00621E04" w:rsidRPr="00E705E6">
        <w:rPr>
          <w:sz w:val="20"/>
          <w:szCs w:val="20"/>
          <w:lang w:val="en-GB"/>
        </w:rPr>
        <w:t xml:space="preserve">greenhouse </w:t>
      </w:r>
      <w:r w:rsidR="00794076" w:rsidRPr="00E705E6">
        <w:rPr>
          <w:sz w:val="20"/>
          <w:szCs w:val="20"/>
          <w:lang w:val="en-GB"/>
        </w:rPr>
        <w:t xml:space="preserve">emissions </w:t>
      </w:r>
      <w:r w:rsidR="00621E04" w:rsidRPr="00E705E6">
        <w:rPr>
          <w:sz w:val="20"/>
          <w:szCs w:val="20"/>
          <w:lang w:val="en-GB"/>
        </w:rPr>
        <w:t>is</w:t>
      </w:r>
      <w:r w:rsidR="00794076" w:rsidRPr="00E705E6">
        <w:rPr>
          <w:sz w:val="20"/>
          <w:szCs w:val="20"/>
          <w:lang w:val="en-GB"/>
        </w:rPr>
        <w:t xml:space="preserve"> a source of power, but in</w:t>
      </w:r>
      <w:r w:rsidR="00621E04" w:rsidRPr="00E705E6">
        <w:rPr>
          <w:sz w:val="20"/>
          <w:szCs w:val="20"/>
          <w:lang w:val="en-GB"/>
        </w:rPr>
        <w:t xml:space="preserve"> </w:t>
      </w:r>
      <w:r w:rsidR="00794076" w:rsidRPr="00E705E6">
        <w:rPr>
          <w:sz w:val="20"/>
          <w:szCs w:val="20"/>
          <w:lang w:val="en-GB"/>
        </w:rPr>
        <w:t>a purely negative (</w:t>
      </w:r>
      <w:r w:rsidR="00621E04" w:rsidRPr="00E705E6">
        <w:rPr>
          <w:sz w:val="20"/>
          <w:szCs w:val="20"/>
          <w:lang w:val="en-GB"/>
        </w:rPr>
        <w:t>veto) sense.</w:t>
      </w:r>
      <w:r w:rsidR="00794076" w:rsidRPr="00E705E6">
        <w:rPr>
          <w:sz w:val="20"/>
          <w:szCs w:val="20"/>
          <w:lang w:val="en-GB"/>
        </w:rPr>
        <w:t xml:space="preserve"> </w:t>
      </w:r>
      <w:r w:rsidR="00621E04" w:rsidRPr="00E705E6">
        <w:rPr>
          <w:sz w:val="20"/>
          <w:szCs w:val="20"/>
          <w:lang w:val="en-GB"/>
        </w:rPr>
        <w:t xml:space="preserve"> </w:t>
      </w:r>
      <w:r w:rsidR="00794076" w:rsidRPr="00E705E6">
        <w:rPr>
          <w:sz w:val="20"/>
          <w:szCs w:val="20"/>
          <w:lang w:val="en-GB"/>
        </w:rPr>
        <w:t xml:space="preserve">It is </w:t>
      </w:r>
      <w:r w:rsidR="00621E04" w:rsidRPr="00E705E6">
        <w:rPr>
          <w:sz w:val="20"/>
          <w:szCs w:val="20"/>
          <w:lang w:val="en-GB"/>
        </w:rPr>
        <w:t>particularly</w:t>
      </w:r>
      <w:r w:rsidR="00794076" w:rsidRPr="00E705E6">
        <w:rPr>
          <w:sz w:val="20"/>
          <w:szCs w:val="20"/>
          <w:lang w:val="en-GB"/>
        </w:rPr>
        <w:t xml:space="preserve"> useful when a</w:t>
      </w:r>
      <w:r w:rsidR="00621E04" w:rsidRPr="00E705E6">
        <w:rPr>
          <w:sz w:val="20"/>
          <w:szCs w:val="20"/>
          <w:lang w:val="en-GB"/>
        </w:rPr>
        <w:t>n actor</w:t>
      </w:r>
      <w:r w:rsidR="00794076" w:rsidRPr="00E705E6">
        <w:rPr>
          <w:sz w:val="20"/>
          <w:szCs w:val="20"/>
          <w:lang w:val="en-GB"/>
        </w:rPr>
        <w:t xml:space="preserve"> is unwilling to cooperate or </w:t>
      </w:r>
      <w:r w:rsidR="00621E04" w:rsidRPr="00E705E6">
        <w:rPr>
          <w:sz w:val="20"/>
          <w:szCs w:val="20"/>
          <w:lang w:val="en-GB"/>
        </w:rPr>
        <w:t>seeking to weaken</w:t>
      </w:r>
      <w:r w:rsidR="00794076" w:rsidRPr="00E705E6">
        <w:rPr>
          <w:sz w:val="20"/>
          <w:szCs w:val="20"/>
          <w:lang w:val="en-GB"/>
        </w:rPr>
        <w:t xml:space="preserve"> final outcome</w:t>
      </w:r>
      <w:r w:rsidR="00621E04" w:rsidRPr="00E705E6">
        <w:rPr>
          <w:sz w:val="20"/>
          <w:szCs w:val="20"/>
          <w:lang w:val="en-GB"/>
        </w:rPr>
        <w:t>s</w:t>
      </w:r>
      <w:r w:rsidR="00794076" w:rsidRPr="00E705E6">
        <w:rPr>
          <w:sz w:val="20"/>
          <w:szCs w:val="20"/>
          <w:lang w:val="en-GB"/>
        </w:rPr>
        <w:t>.</w:t>
      </w:r>
      <w:r w:rsidR="00621E04" w:rsidRPr="00E705E6">
        <w:rPr>
          <w:sz w:val="20"/>
          <w:szCs w:val="20"/>
          <w:lang w:val="en-GB"/>
        </w:rPr>
        <w:t xml:space="preserve">  Until the mid-2000s, for instance, Brazil was adamantly hostile to the inclusion of forests </w:t>
      </w:r>
      <w:r w:rsidR="003D4037" w:rsidRPr="00E705E6">
        <w:rPr>
          <w:sz w:val="20"/>
          <w:szCs w:val="20"/>
          <w:lang w:val="en-GB"/>
        </w:rPr>
        <w:t xml:space="preserve">in the international climate regime, perceiving this as a </w:t>
      </w:r>
      <w:r w:rsidR="00621E04" w:rsidRPr="00E705E6">
        <w:rPr>
          <w:sz w:val="20"/>
          <w:szCs w:val="20"/>
          <w:lang w:val="en-GB"/>
        </w:rPr>
        <w:t>sovereignty threat</w:t>
      </w:r>
      <w:r w:rsidR="003D4037" w:rsidRPr="00E705E6">
        <w:rPr>
          <w:sz w:val="20"/>
          <w:szCs w:val="20"/>
          <w:lang w:val="en-GB"/>
        </w:rPr>
        <w:t xml:space="preserve"> over its Amazon region (Viola and Franchini 2012).  Nowadays, Brazil has deviated from its historic position and has </w:t>
      </w:r>
      <w:r w:rsidR="00593AE3" w:rsidRPr="00E705E6">
        <w:rPr>
          <w:sz w:val="20"/>
          <w:szCs w:val="20"/>
          <w:lang w:val="en-GB"/>
        </w:rPr>
        <w:t>invited</w:t>
      </w:r>
      <w:r w:rsidR="000330E0" w:rsidRPr="00E705E6">
        <w:rPr>
          <w:sz w:val="20"/>
          <w:szCs w:val="20"/>
          <w:lang w:val="en-GB"/>
        </w:rPr>
        <w:t xml:space="preserve"> international support in slow</w:t>
      </w:r>
      <w:r w:rsidR="00593AE3" w:rsidRPr="00E705E6">
        <w:rPr>
          <w:sz w:val="20"/>
          <w:szCs w:val="20"/>
          <w:lang w:val="en-GB"/>
        </w:rPr>
        <w:t>ing</w:t>
      </w:r>
      <w:r w:rsidR="000330E0" w:rsidRPr="00E705E6">
        <w:rPr>
          <w:sz w:val="20"/>
          <w:szCs w:val="20"/>
          <w:lang w:val="en-GB"/>
        </w:rPr>
        <w:t xml:space="preserve"> down </w:t>
      </w:r>
      <w:r w:rsidR="00593AE3" w:rsidRPr="00E705E6">
        <w:rPr>
          <w:sz w:val="20"/>
          <w:szCs w:val="20"/>
          <w:lang w:val="en-GB"/>
        </w:rPr>
        <w:t>forest loss</w:t>
      </w:r>
      <w:r w:rsidR="000330E0" w:rsidRPr="00E705E6">
        <w:rPr>
          <w:sz w:val="20"/>
          <w:szCs w:val="20"/>
          <w:lang w:val="en-GB"/>
        </w:rPr>
        <w:t xml:space="preserve">.  </w:t>
      </w:r>
    </w:p>
    <w:p w:rsidR="00DB05AD" w:rsidRPr="00E705E6" w:rsidRDefault="003D4037" w:rsidP="006E4A48">
      <w:pPr>
        <w:autoSpaceDE w:val="0"/>
        <w:autoSpaceDN w:val="0"/>
        <w:adjustRightInd w:val="0"/>
        <w:spacing w:line="480" w:lineRule="auto"/>
        <w:ind w:firstLine="720"/>
        <w:jc w:val="both"/>
        <w:rPr>
          <w:sz w:val="20"/>
          <w:szCs w:val="20"/>
          <w:lang w:val="en-GB"/>
        </w:rPr>
      </w:pPr>
      <w:r w:rsidRPr="00E705E6">
        <w:rPr>
          <w:sz w:val="20"/>
          <w:szCs w:val="20"/>
          <w:lang w:val="en-GB"/>
        </w:rPr>
        <w:t>In contrast</w:t>
      </w:r>
      <w:r w:rsidR="00B97799" w:rsidRPr="00E705E6">
        <w:rPr>
          <w:sz w:val="20"/>
          <w:szCs w:val="20"/>
          <w:lang w:val="en-GB"/>
        </w:rPr>
        <w:t xml:space="preserve"> to deforestation</w:t>
      </w:r>
      <w:r w:rsidR="004725D8" w:rsidRPr="00E705E6">
        <w:rPr>
          <w:sz w:val="20"/>
          <w:szCs w:val="20"/>
          <w:lang w:val="en-GB"/>
        </w:rPr>
        <w:t xml:space="preserve">, </w:t>
      </w:r>
      <w:r w:rsidR="00CC7C48" w:rsidRPr="00E705E6">
        <w:rPr>
          <w:sz w:val="20"/>
          <w:szCs w:val="20"/>
          <w:lang w:val="en-GB"/>
        </w:rPr>
        <w:t xml:space="preserve">the soft imperialist perspective is arguably more adequate in </w:t>
      </w:r>
      <w:r w:rsidR="00DD31A6" w:rsidRPr="00E705E6">
        <w:rPr>
          <w:sz w:val="20"/>
          <w:szCs w:val="20"/>
          <w:lang w:val="en-GB"/>
        </w:rPr>
        <w:t>helping acquire</w:t>
      </w:r>
      <w:r w:rsidR="004725D8" w:rsidRPr="00E705E6">
        <w:rPr>
          <w:sz w:val="20"/>
          <w:szCs w:val="20"/>
          <w:lang w:val="en-GB"/>
        </w:rPr>
        <w:t xml:space="preserve"> a complete picture of the forces driving European environmental policy, especially with regard</w:t>
      </w:r>
      <w:r w:rsidR="00DF2892" w:rsidRPr="00E705E6">
        <w:rPr>
          <w:sz w:val="20"/>
          <w:szCs w:val="20"/>
          <w:lang w:val="en-GB"/>
        </w:rPr>
        <w:t>s</w:t>
      </w:r>
      <w:r w:rsidR="004725D8" w:rsidRPr="00E705E6">
        <w:rPr>
          <w:sz w:val="20"/>
          <w:szCs w:val="20"/>
          <w:lang w:val="en-GB"/>
        </w:rPr>
        <w:t xml:space="preserve"> to its </w:t>
      </w:r>
      <w:r w:rsidR="00CC7C48" w:rsidRPr="00E705E6">
        <w:rPr>
          <w:sz w:val="20"/>
          <w:szCs w:val="20"/>
          <w:lang w:val="en-GB"/>
        </w:rPr>
        <w:t xml:space="preserve">regulatory approach towards biofuels.  </w:t>
      </w:r>
      <w:r w:rsidR="00C81CCA" w:rsidRPr="00E705E6">
        <w:rPr>
          <w:sz w:val="20"/>
          <w:szCs w:val="20"/>
          <w:lang w:val="en-GB"/>
        </w:rPr>
        <w:t>A</w:t>
      </w:r>
      <w:r w:rsidR="000B165B" w:rsidRPr="00E705E6">
        <w:rPr>
          <w:sz w:val="20"/>
          <w:szCs w:val="20"/>
          <w:lang w:val="en-GB"/>
        </w:rPr>
        <w:t>s the European Commission (2007b) admits, t</w:t>
      </w:r>
      <w:r w:rsidR="009428C3" w:rsidRPr="00E705E6">
        <w:rPr>
          <w:sz w:val="20"/>
          <w:szCs w:val="20"/>
          <w:lang w:val="en-GB"/>
        </w:rPr>
        <w:t xml:space="preserve">he </w:t>
      </w:r>
      <w:r w:rsidR="000B165B" w:rsidRPr="00E705E6">
        <w:rPr>
          <w:sz w:val="20"/>
          <w:szCs w:val="20"/>
          <w:lang w:val="en-GB"/>
        </w:rPr>
        <w:t>intention of</w:t>
      </w:r>
      <w:r w:rsidR="009428C3" w:rsidRPr="00E705E6">
        <w:rPr>
          <w:sz w:val="20"/>
          <w:szCs w:val="20"/>
          <w:lang w:val="en-GB"/>
        </w:rPr>
        <w:t xml:space="preserve"> </w:t>
      </w:r>
      <w:r w:rsidR="000B165B" w:rsidRPr="00E705E6">
        <w:rPr>
          <w:sz w:val="20"/>
          <w:szCs w:val="20"/>
          <w:lang w:val="en-GB"/>
        </w:rPr>
        <w:t xml:space="preserve">the EU’s </w:t>
      </w:r>
      <w:r w:rsidR="009428C3" w:rsidRPr="00E705E6">
        <w:rPr>
          <w:sz w:val="20"/>
          <w:szCs w:val="20"/>
          <w:lang w:val="en-GB"/>
        </w:rPr>
        <w:t xml:space="preserve">high tariffs placed on </w:t>
      </w:r>
      <w:r w:rsidR="00636A07" w:rsidRPr="00E705E6">
        <w:rPr>
          <w:sz w:val="20"/>
          <w:szCs w:val="20"/>
          <w:lang w:val="en-GB"/>
        </w:rPr>
        <w:t>bio</w:t>
      </w:r>
      <w:r w:rsidR="009428C3" w:rsidRPr="00E705E6">
        <w:rPr>
          <w:sz w:val="20"/>
          <w:szCs w:val="20"/>
          <w:lang w:val="en-GB"/>
        </w:rPr>
        <w:t xml:space="preserve">ethanol </w:t>
      </w:r>
      <w:r w:rsidR="000B165B" w:rsidRPr="00E705E6">
        <w:rPr>
          <w:sz w:val="20"/>
          <w:szCs w:val="20"/>
          <w:lang w:val="en-GB"/>
        </w:rPr>
        <w:t xml:space="preserve">is </w:t>
      </w:r>
      <w:r w:rsidR="009428C3" w:rsidRPr="00E705E6">
        <w:rPr>
          <w:sz w:val="20"/>
          <w:szCs w:val="20"/>
          <w:lang w:val="en-GB"/>
        </w:rPr>
        <w:t>to</w:t>
      </w:r>
      <w:r w:rsidR="00636A07" w:rsidRPr="00E705E6">
        <w:rPr>
          <w:sz w:val="20"/>
          <w:szCs w:val="20"/>
          <w:lang w:val="en-GB"/>
        </w:rPr>
        <w:t xml:space="preserve"> </w:t>
      </w:r>
      <w:r w:rsidR="009428C3" w:rsidRPr="00E705E6">
        <w:rPr>
          <w:sz w:val="20"/>
          <w:szCs w:val="20"/>
          <w:lang w:val="en-GB"/>
        </w:rPr>
        <w:t>limit imports, thereby shielding local EU production against cheap imports, mainly</w:t>
      </w:r>
      <w:r w:rsidR="00636A07" w:rsidRPr="00E705E6">
        <w:rPr>
          <w:sz w:val="20"/>
          <w:szCs w:val="20"/>
          <w:lang w:val="en-GB"/>
        </w:rPr>
        <w:t xml:space="preserve"> </w:t>
      </w:r>
      <w:r w:rsidR="009428C3" w:rsidRPr="00E705E6">
        <w:rPr>
          <w:sz w:val="20"/>
          <w:szCs w:val="20"/>
          <w:lang w:val="en-GB"/>
        </w:rPr>
        <w:t xml:space="preserve">from Brazil. </w:t>
      </w:r>
      <w:r w:rsidR="000B165B" w:rsidRPr="00E705E6">
        <w:rPr>
          <w:sz w:val="20"/>
          <w:szCs w:val="20"/>
          <w:lang w:val="en-GB"/>
        </w:rPr>
        <w:t xml:space="preserve"> </w:t>
      </w:r>
      <w:r w:rsidR="00486B66" w:rsidRPr="00E705E6">
        <w:rPr>
          <w:sz w:val="20"/>
          <w:szCs w:val="20"/>
          <w:lang w:val="en-GB"/>
        </w:rPr>
        <w:t xml:space="preserve">By doing so, however, the EU is refusing to open </w:t>
      </w:r>
      <w:r w:rsidR="009428C3" w:rsidRPr="00E705E6">
        <w:rPr>
          <w:sz w:val="20"/>
          <w:szCs w:val="20"/>
          <w:lang w:val="en-GB"/>
        </w:rPr>
        <w:t xml:space="preserve">up its </w:t>
      </w:r>
      <w:r w:rsidR="00D74922" w:rsidRPr="00E705E6">
        <w:rPr>
          <w:sz w:val="20"/>
          <w:szCs w:val="20"/>
          <w:lang w:val="en-GB"/>
        </w:rPr>
        <w:t xml:space="preserve">heavily subsidized and </w:t>
      </w:r>
      <w:r w:rsidR="00975171" w:rsidRPr="00E705E6">
        <w:rPr>
          <w:sz w:val="20"/>
          <w:szCs w:val="20"/>
          <w:lang w:val="en-GB"/>
        </w:rPr>
        <w:t xml:space="preserve">largely </w:t>
      </w:r>
      <w:r w:rsidR="009428C3" w:rsidRPr="00E705E6">
        <w:rPr>
          <w:sz w:val="20"/>
          <w:szCs w:val="20"/>
          <w:lang w:val="en-GB"/>
        </w:rPr>
        <w:t>inefficient biodiesel-dominated market to ethanol producers from</w:t>
      </w:r>
      <w:r w:rsidR="00486B66" w:rsidRPr="00E705E6">
        <w:rPr>
          <w:sz w:val="20"/>
          <w:szCs w:val="20"/>
          <w:lang w:val="en-GB"/>
        </w:rPr>
        <w:t xml:space="preserve"> </w:t>
      </w:r>
      <w:r w:rsidR="009428C3" w:rsidRPr="00E705E6">
        <w:rPr>
          <w:sz w:val="20"/>
          <w:szCs w:val="20"/>
          <w:lang w:val="en-GB"/>
        </w:rPr>
        <w:t>the South in order for the most energy efficient and sustainable biofuels to be</w:t>
      </w:r>
      <w:r w:rsidR="00486B66" w:rsidRPr="00E705E6">
        <w:rPr>
          <w:sz w:val="20"/>
          <w:szCs w:val="20"/>
          <w:lang w:val="en-GB"/>
        </w:rPr>
        <w:t xml:space="preserve"> </w:t>
      </w:r>
      <w:r w:rsidR="009428C3" w:rsidRPr="00E705E6">
        <w:rPr>
          <w:sz w:val="20"/>
          <w:szCs w:val="20"/>
          <w:lang w:val="en-GB"/>
        </w:rPr>
        <w:t>promoted, regardless of their country origin</w:t>
      </w:r>
      <w:r w:rsidR="003110C4" w:rsidRPr="00E705E6">
        <w:rPr>
          <w:sz w:val="20"/>
          <w:szCs w:val="20"/>
          <w:lang w:val="en-GB"/>
        </w:rPr>
        <w:t xml:space="preserve"> (Afionis and Stringer</w:t>
      </w:r>
      <w:r w:rsidR="00D74922" w:rsidRPr="00E705E6">
        <w:rPr>
          <w:sz w:val="20"/>
          <w:szCs w:val="20"/>
          <w:lang w:val="en-GB"/>
        </w:rPr>
        <w:t xml:space="preserve"> 2012</w:t>
      </w:r>
      <w:r w:rsidR="00486B66" w:rsidRPr="00E705E6">
        <w:rPr>
          <w:sz w:val="20"/>
          <w:szCs w:val="20"/>
          <w:lang w:val="en-GB"/>
        </w:rPr>
        <w:t>).</w:t>
      </w:r>
      <w:r w:rsidR="00C81CCA" w:rsidRPr="00E705E6">
        <w:rPr>
          <w:sz w:val="20"/>
          <w:szCs w:val="20"/>
          <w:lang w:val="en-GB"/>
        </w:rPr>
        <w:t xml:space="preserve"> </w:t>
      </w:r>
      <w:r w:rsidR="00DB05AD" w:rsidRPr="00E705E6">
        <w:rPr>
          <w:sz w:val="20"/>
          <w:szCs w:val="20"/>
          <w:lang w:val="en-GB"/>
        </w:rPr>
        <w:t xml:space="preserve"> This stance is at odds with the EU’s placement of sustainable development as a cross-cutting guiding principle to be integrated in all EU policies and decision-making</w:t>
      </w:r>
      <w:r w:rsidR="003110C4" w:rsidRPr="00E705E6">
        <w:rPr>
          <w:sz w:val="20"/>
          <w:szCs w:val="20"/>
          <w:lang w:val="en-GB"/>
        </w:rPr>
        <w:t xml:space="preserve"> (Falkner</w:t>
      </w:r>
      <w:r w:rsidR="00DB05AD" w:rsidRPr="00E705E6">
        <w:rPr>
          <w:sz w:val="20"/>
          <w:szCs w:val="20"/>
          <w:lang w:val="en-GB"/>
        </w:rPr>
        <w:t xml:space="preserve"> 2007).</w:t>
      </w:r>
    </w:p>
    <w:p w:rsidR="0091125B" w:rsidRPr="00E705E6" w:rsidRDefault="00437DF1" w:rsidP="006E4A48">
      <w:pPr>
        <w:autoSpaceDE w:val="0"/>
        <w:autoSpaceDN w:val="0"/>
        <w:adjustRightInd w:val="0"/>
        <w:spacing w:line="480" w:lineRule="auto"/>
        <w:ind w:firstLine="720"/>
        <w:jc w:val="both"/>
        <w:rPr>
          <w:sz w:val="20"/>
          <w:szCs w:val="20"/>
          <w:lang w:val="en-GB"/>
        </w:rPr>
      </w:pPr>
      <w:r w:rsidRPr="00E705E6">
        <w:rPr>
          <w:sz w:val="20"/>
          <w:szCs w:val="20"/>
          <w:lang w:val="en-GB"/>
        </w:rPr>
        <w:t>In addition to sustainability complications</w:t>
      </w:r>
      <w:r w:rsidR="00B204AE" w:rsidRPr="00E705E6">
        <w:rPr>
          <w:sz w:val="20"/>
          <w:szCs w:val="20"/>
          <w:lang w:val="en-GB"/>
        </w:rPr>
        <w:t xml:space="preserve">, </w:t>
      </w:r>
      <w:r w:rsidRPr="00E705E6">
        <w:rPr>
          <w:sz w:val="20"/>
          <w:szCs w:val="20"/>
          <w:lang w:val="en-GB"/>
        </w:rPr>
        <w:t xml:space="preserve">the EU, </w:t>
      </w:r>
      <w:r w:rsidR="00B204AE" w:rsidRPr="00E705E6">
        <w:rPr>
          <w:sz w:val="20"/>
          <w:szCs w:val="20"/>
          <w:lang w:val="en-GB"/>
        </w:rPr>
        <w:t>f</w:t>
      </w:r>
      <w:r w:rsidR="006E48E5" w:rsidRPr="00E705E6">
        <w:rPr>
          <w:sz w:val="20"/>
          <w:szCs w:val="20"/>
          <w:lang w:val="en-GB"/>
        </w:rPr>
        <w:t xml:space="preserve">or all </w:t>
      </w:r>
      <w:r w:rsidR="00894279" w:rsidRPr="00E705E6">
        <w:rPr>
          <w:sz w:val="20"/>
          <w:szCs w:val="20"/>
          <w:lang w:val="en-GB"/>
        </w:rPr>
        <w:t>its</w:t>
      </w:r>
      <w:r w:rsidR="00C61C06" w:rsidRPr="00E705E6">
        <w:rPr>
          <w:sz w:val="20"/>
          <w:szCs w:val="20"/>
          <w:lang w:val="en-GB"/>
        </w:rPr>
        <w:t xml:space="preserve"> good</w:t>
      </w:r>
      <w:r w:rsidR="006E48E5" w:rsidRPr="00E705E6">
        <w:rPr>
          <w:sz w:val="20"/>
          <w:szCs w:val="20"/>
          <w:lang w:val="en-GB"/>
        </w:rPr>
        <w:t>will and rhetorical commitment to free trade and</w:t>
      </w:r>
      <w:r w:rsidR="00342BBE" w:rsidRPr="00E705E6">
        <w:rPr>
          <w:sz w:val="20"/>
          <w:szCs w:val="20"/>
          <w:lang w:val="en-GB"/>
        </w:rPr>
        <w:t xml:space="preserve"> the </w:t>
      </w:r>
      <w:r w:rsidR="006E48E5" w:rsidRPr="00E705E6">
        <w:rPr>
          <w:sz w:val="20"/>
          <w:szCs w:val="20"/>
          <w:lang w:val="en-GB"/>
        </w:rPr>
        <w:t xml:space="preserve">market economy, </w:t>
      </w:r>
      <w:r w:rsidR="00B03CC2" w:rsidRPr="00E705E6">
        <w:rPr>
          <w:sz w:val="20"/>
          <w:szCs w:val="20"/>
          <w:lang w:val="en-GB"/>
        </w:rPr>
        <w:t>maintains</w:t>
      </w:r>
      <w:r w:rsidR="006E48E5" w:rsidRPr="00E705E6">
        <w:rPr>
          <w:sz w:val="20"/>
          <w:szCs w:val="20"/>
          <w:lang w:val="en-GB"/>
        </w:rPr>
        <w:t xml:space="preserve"> </w:t>
      </w:r>
      <w:r w:rsidR="00DC5B31" w:rsidRPr="00E705E6">
        <w:rPr>
          <w:sz w:val="20"/>
          <w:szCs w:val="20"/>
          <w:lang w:val="en-GB"/>
        </w:rPr>
        <w:t>a range of</w:t>
      </w:r>
      <w:r w:rsidR="006E48E5" w:rsidRPr="00E705E6">
        <w:rPr>
          <w:sz w:val="20"/>
          <w:szCs w:val="20"/>
          <w:lang w:val="en-GB"/>
        </w:rPr>
        <w:t xml:space="preserve"> high tariff </w:t>
      </w:r>
      <w:r w:rsidR="00DC5B31" w:rsidRPr="00E705E6">
        <w:rPr>
          <w:sz w:val="20"/>
          <w:szCs w:val="20"/>
          <w:lang w:val="en-GB"/>
        </w:rPr>
        <w:t xml:space="preserve">and non-tariff </w:t>
      </w:r>
      <w:r w:rsidR="006E48E5" w:rsidRPr="00E705E6">
        <w:rPr>
          <w:sz w:val="20"/>
          <w:szCs w:val="20"/>
          <w:lang w:val="en-GB"/>
        </w:rPr>
        <w:t xml:space="preserve">barriers </w:t>
      </w:r>
      <w:r w:rsidR="00C07AF3" w:rsidRPr="00E705E6">
        <w:rPr>
          <w:sz w:val="20"/>
          <w:szCs w:val="20"/>
          <w:lang w:val="en-GB"/>
        </w:rPr>
        <w:t>for</w:t>
      </w:r>
      <w:r w:rsidR="006E48E5" w:rsidRPr="00E705E6">
        <w:rPr>
          <w:sz w:val="20"/>
          <w:szCs w:val="20"/>
          <w:lang w:val="en-GB"/>
        </w:rPr>
        <w:t xml:space="preserve"> </w:t>
      </w:r>
      <w:r w:rsidR="00894279" w:rsidRPr="00E705E6">
        <w:rPr>
          <w:sz w:val="20"/>
          <w:szCs w:val="20"/>
          <w:lang w:val="en-GB"/>
        </w:rPr>
        <w:t>the exact agricultural products where Brazil and the rest of Mercosur members</w:t>
      </w:r>
      <w:r w:rsidR="006A7511" w:rsidRPr="00E705E6">
        <w:rPr>
          <w:sz w:val="20"/>
          <w:szCs w:val="20"/>
          <w:lang w:val="en-GB"/>
        </w:rPr>
        <w:t xml:space="preserve"> have their greatest competitive</w:t>
      </w:r>
      <w:r w:rsidR="00894279" w:rsidRPr="00E705E6">
        <w:rPr>
          <w:sz w:val="20"/>
          <w:szCs w:val="20"/>
          <w:lang w:val="en-GB"/>
        </w:rPr>
        <w:t xml:space="preserve"> advantage, e.g. sugar, meat </w:t>
      </w:r>
      <w:r w:rsidR="00293321" w:rsidRPr="00E705E6">
        <w:rPr>
          <w:sz w:val="20"/>
          <w:szCs w:val="20"/>
          <w:lang w:val="en-GB"/>
        </w:rPr>
        <w:t>and</w:t>
      </w:r>
      <w:r w:rsidR="003905B7" w:rsidRPr="00E705E6">
        <w:rPr>
          <w:sz w:val="20"/>
          <w:szCs w:val="20"/>
          <w:lang w:val="en-GB"/>
        </w:rPr>
        <w:t xml:space="preserve"> cereals</w:t>
      </w:r>
      <w:r w:rsidR="00A13B7B" w:rsidRPr="00E705E6">
        <w:rPr>
          <w:sz w:val="20"/>
          <w:szCs w:val="20"/>
          <w:lang w:val="en-GB"/>
        </w:rPr>
        <w:t xml:space="preserve"> (Hardacre 2010</w:t>
      </w:r>
      <w:r w:rsidR="007A573D" w:rsidRPr="00E705E6">
        <w:rPr>
          <w:sz w:val="20"/>
          <w:szCs w:val="20"/>
          <w:lang w:val="en-GB"/>
        </w:rPr>
        <w:t>; Young and Peterson 2013</w:t>
      </w:r>
      <w:r w:rsidR="00A13B7B" w:rsidRPr="00E705E6">
        <w:rPr>
          <w:sz w:val="20"/>
          <w:szCs w:val="20"/>
          <w:lang w:val="en-GB"/>
        </w:rPr>
        <w:t>)</w:t>
      </w:r>
      <w:r w:rsidR="00894279" w:rsidRPr="00E705E6">
        <w:rPr>
          <w:sz w:val="20"/>
          <w:szCs w:val="20"/>
          <w:lang w:val="en-GB"/>
        </w:rPr>
        <w:t xml:space="preserve">. </w:t>
      </w:r>
      <w:r w:rsidR="006E48E5" w:rsidRPr="00E705E6">
        <w:rPr>
          <w:sz w:val="20"/>
          <w:szCs w:val="20"/>
          <w:lang w:val="en-GB"/>
        </w:rPr>
        <w:t xml:space="preserve"> </w:t>
      </w:r>
      <w:r w:rsidR="0091125B" w:rsidRPr="00E705E6">
        <w:rPr>
          <w:sz w:val="20"/>
          <w:szCs w:val="20"/>
          <w:lang w:val="en-GB"/>
        </w:rPr>
        <w:t xml:space="preserve">Note at this point that according to the </w:t>
      </w:r>
      <w:r w:rsidR="0091125B" w:rsidRPr="00E705E6">
        <w:rPr>
          <w:sz w:val="20"/>
          <w:szCs w:val="20"/>
          <w:lang w:val="en-GB"/>
        </w:rPr>
        <w:lastRenderedPageBreak/>
        <w:t xml:space="preserve">WTO, tariff bindings differ depending on whether a product is classified as an agricultural or an industrial good.  Whereas ethanol is considered an agricultural product, biodiesel is regarded an industrial one, as products are classified based on their chemical composition and not on their potential use.  Apart from receiving different tariff classifications, WTO rules are more flexible regarding the </w:t>
      </w:r>
      <w:r w:rsidR="00931448" w:rsidRPr="00E705E6">
        <w:rPr>
          <w:sz w:val="20"/>
          <w:szCs w:val="20"/>
          <w:lang w:val="en-GB"/>
        </w:rPr>
        <w:t xml:space="preserve">size </w:t>
      </w:r>
      <w:r w:rsidR="0091125B" w:rsidRPr="00E705E6">
        <w:rPr>
          <w:sz w:val="20"/>
          <w:szCs w:val="20"/>
          <w:lang w:val="en-GB"/>
        </w:rPr>
        <w:t xml:space="preserve">of subsidies allowed </w:t>
      </w:r>
      <w:r w:rsidR="00931448" w:rsidRPr="00E705E6">
        <w:rPr>
          <w:sz w:val="20"/>
          <w:szCs w:val="20"/>
          <w:lang w:val="en-GB"/>
        </w:rPr>
        <w:t xml:space="preserve">for </w:t>
      </w:r>
      <w:r w:rsidR="0091125B" w:rsidRPr="00E705E6">
        <w:rPr>
          <w:sz w:val="20"/>
          <w:szCs w:val="20"/>
          <w:lang w:val="en-GB"/>
        </w:rPr>
        <w:t>agricultural products (see Motaal 2008).</w:t>
      </w:r>
    </w:p>
    <w:p w:rsidR="00975171" w:rsidRPr="00E705E6" w:rsidRDefault="00AB3B25" w:rsidP="006E4A48">
      <w:pPr>
        <w:autoSpaceDE w:val="0"/>
        <w:autoSpaceDN w:val="0"/>
        <w:adjustRightInd w:val="0"/>
        <w:spacing w:line="480" w:lineRule="auto"/>
        <w:ind w:firstLine="720"/>
        <w:jc w:val="both"/>
        <w:rPr>
          <w:sz w:val="20"/>
          <w:szCs w:val="20"/>
          <w:lang w:val="en-GB"/>
        </w:rPr>
      </w:pPr>
      <w:r w:rsidRPr="00E705E6">
        <w:rPr>
          <w:sz w:val="20"/>
          <w:szCs w:val="20"/>
          <w:lang w:val="en-GB"/>
        </w:rPr>
        <w:t>According to EU rhetoric, free trade agreements are based on the assumption that they will be beneficial to the poorer periphery (</w:t>
      </w:r>
      <w:r w:rsidR="00422C1C" w:rsidRPr="00E705E6">
        <w:rPr>
          <w:sz w:val="20"/>
          <w:szCs w:val="20"/>
          <w:lang w:val="en-GB"/>
        </w:rPr>
        <w:t xml:space="preserve">Young and Petersen 2013; </w:t>
      </w:r>
      <w:r w:rsidRPr="00E705E6">
        <w:rPr>
          <w:sz w:val="20"/>
          <w:szCs w:val="20"/>
          <w:lang w:val="en-GB"/>
        </w:rPr>
        <w:t xml:space="preserve">Dimitrovova 2012).  Yet, EU unwillingness to compromise vital </w:t>
      </w:r>
      <w:r w:rsidR="00975171" w:rsidRPr="00E705E6">
        <w:rPr>
          <w:sz w:val="20"/>
          <w:szCs w:val="20"/>
          <w:lang w:val="en-GB"/>
        </w:rPr>
        <w:t>agricultural</w:t>
      </w:r>
      <w:r w:rsidRPr="00E705E6">
        <w:rPr>
          <w:sz w:val="20"/>
          <w:szCs w:val="20"/>
          <w:lang w:val="en-GB"/>
        </w:rPr>
        <w:t xml:space="preserve"> </w:t>
      </w:r>
      <w:r w:rsidR="00975171" w:rsidRPr="00E705E6">
        <w:rPr>
          <w:sz w:val="20"/>
          <w:szCs w:val="20"/>
          <w:lang w:val="en-GB"/>
        </w:rPr>
        <w:t xml:space="preserve">commercial </w:t>
      </w:r>
      <w:r w:rsidRPr="00E705E6">
        <w:rPr>
          <w:sz w:val="20"/>
          <w:szCs w:val="20"/>
          <w:lang w:val="en-GB"/>
        </w:rPr>
        <w:t xml:space="preserve">interests indicates that access to its internal market </w:t>
      </w:r>
      <w:r w:rsidR="00FF1D71" w:rsidRPr="00E705E6">
        <w:rPr>
          <w:sz w:val="20"/>
          <w:szCs w:val="20"/>
          <w:lang w:val="en-GB"/>
        </w:rPr>
        <w:t xml:space="preserve">is granted only to those willing to cooperate and accept its conditions and preferences, such as </w:t>
      </w:r>
      <w:r w:rsidR="00975171" w:rsidRPr="00E705E6">
        <w:rPr>
          <w:i/>
          <w:sz w:val="20"/>
          <w:szCs w:val="20"/>
          <w:lang w:val="en-GB"/>
        </w:rPr>
        <w:t>inter alia</w:t>
      </w:r>
      <w:r w:rsidR="00975171" w:rsidRPr="00E705E6">
        <w:rPr>
          <w:sz w:val="20"/>
          <w:szCs w:val="20"/>
          <w:lang w:val="en-GB"/>
        </w:rPr>
        <w:t xml:space="preserve"> </w:t>
      </w:r>
      <w:r w:rsidR="00FF1D71" w:rsidRPr="00E705E6">
        <w:rPr>
          <w:sz w:val="20"/>
          <w:szCs w:val="20"/>
          <w:lang w:val="en-GB"/>
        </w:rPr>
        <w:t>selectivity of goods (Dimitrovova 2012).</w:t>
      </w:r>
      <w:r w:rsidRPr="00E705E6">
        <w:rPr>
          <w:sz w:val="20"/>
          <w:szCs w:val="20"/>
          <w:lang w:val="en-GB"/>
        </w:rPr>
        <w:t xml:space="preserve"> </w:t>
      </w:r>
      <w:r w:rsidR="00FF1D71" w:rsidRPr="00E705E6">
        <w:rPr>
          <w:sz w:val="20"/>
          <w:szCs w:val="20"/>
          <w:lang w:val="en-GB"/>
        </w:rPr>
        <w:t xml:space="preserve"> </w:t>
      </w:r>
      <w:r w:rsidR="009C16AE" w:rsidRPr="00E705E6">
        <w:rPr>
          <w:sz w:val="20"/>
          <w:szCs w:val="20"/>
          <w:lang w:val="en-GB"/>
        </w:rPr>
        <w:t xml:space="preserve">This stance has left the EU open to the charge of hypocrisy, as Brazil and other developing nations complain that while Europe asks for free trade in industrial goods, it offers little with regards to agriculture. </w:t>
      </w:r>
    </w:p>
    <w:p w:rsidR="00D74922" w:rsidRPr="00E705E6" w:rsidRDefault="00816F17"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The EU is </w:t>
      </w:r>
      <w:r w:rsidR="00975171" w:rsidRPr="00E705E6">
        <w:rPr>
          <w:sz w:val="20"/>
          <w:szCs w:val="20"/>
          <w:lang w:val="en-GB"/>
        </w:rPr>
        <w:t>well placed</w:t>
      </w:r>
      <w:r w:rsidRPr="00E705E6">
        <w:rPr>
          <w:sz w:val="20"/>
          <w:szCs w:val="20"/>
          <w:lang w:val="en-GB"/>
        </w:rPr>
        <w:t xml:space="preserve"> to use conditionality to pursue its strategic interests</w:t>
      </w:r>
      <w:r w:rsidR="00975171" w:rsidRPr="00E705E6">
        <w:rPr>
          <w:sz w:val="20"/>
          <w:szCs w:val="20"/>
          <w:lang w:val="en-GB"/>
        </w:rPr>
        <w:t>,</w:t>
      </w:r>
      <w:r w:rsidRPr="00E705E6">
        <w:rPr>
          <w:sz w:val="20"/>
          <w:szCs w:val="20"/>
          <w:lang w:val="en-GB"/>
        </w:rPr>
        <w:t xml:space="preserve"> given that in economic terms it </w:t>
      </w:r>
      <w:r w:rsidR="00976786" w:rsidRPr="00E705E6">
        <w:rPr>
          <w:sz w:val="20"/>
          <w:szCs w:val="20"/>
          <w:lang w:val="en-GB"/>
        </w:rPr>
        <w:t xml:space="preserve">is </w:t>
      </w:r>
      <w:r w:rsidRPr="00E705E6">
        <w:rPr>
          <w:sz w:val="20"/>
          <w:szCs w:val="20"/>
          <w:lang w:val="en-GB"/>
        </w:rPr>
        <w:t>far more important to Brazil than vice versa.  W</w:t>
      </w:r>
      <w:r w:rsidR="00437DF1" w:rsidRPr="00E705E6">
        <w:rPr>
          <w:sz w:val="20"/>
          <w:szCs w:val="20"/>
          <w:lang w:val="en-GB"/>
        </w:rPr>
        <w:t xml:space="preserve">hile Brazil only accounts for about 2 percent of total EU trade, the </w:t>
      </w:r>
      <w:r w:rsidR="00976786" w:rsidRPr="00E705E6">
        <w:rPr>
          <w:sz w:val="20"/>
          <w:szCs w:val="20"/>
          <w:lang w:val="en-GB"/>
        </w:rPr>
        <w:t xml:space="preserve">EU </w:t>
      </w:r>
      <w:r w:rsidR="00437DF1" w:rsidRPr="00E705E6">
        <w:rPr>
          <w:sz w:val="20"/>
          <w:szCs w:val="20"/>
          <w:lang w:val="en-GB"/>
        </w:rPr>
        <w:t>is Brazil’s main trading partner, representing close to a quarter of it</w:t>
      </w:r>
      <w:r w:rsidR="00AB71E8" w:rsidRPr="00E705E6">
        <w:rPr>
          <w:sz w:val="20"/>
          <w:szCs w:val="20"/>
          <w:lang w:val="en-GB"/>
        </w:rPr>
        <w:t>s total trade (Afionis and</w:t>
      </w:r>
      <w:r w:rsidR="00A13B7B" w:rsidRPr="00E705E6">
        <w:rPr>
          <w:sz w:val="20"/>
          <w:szCs w:val="20"/>
          <w:lang w:val="en-GB"/>
        </w:rPr>
        <w:t xml:space="preserve"> Bailey</w:t>
      </w:r>
      <w:r w:rsidR="00437DF1" w:rsidRPr="00E705E6">
        <w:rPr>
          <w:sz w:val="20"/>
          <w:szCs w:val="20"/>
          <w:lang w:val="en-GB"/>
        </w:rPr>
        <w:t xml:space="preserve"> 2012).  </w:t>
      </w:r>
      <w:r w:rsidR="009C16AE" w:rsidRPr="00E705E6">
        <w:rPr>
          <w:sz w:val="20"/>
          <w:szCs w:val="20"/>
          <w:lang w:val="en-GB"/>
        </w:rPr>
        <w:t xml:space="preserve">Note </w:t>
      </w:r>
      <w:r w:rsidR="00931448" w:rsidRPr="00E705E6">
        <w:rPr>
          <w:sz w:val="20"/>
          <w:szCs w:val="20"/>
          <w:lang w:val="en-GB"/>
        </w:rPr>
        <w:t>here</w:t>
      </w:r>
      <w:r w:rsidR="009C16AE" w:rsidRPr="00E705E6">
        <w:rPr>
          <w:sz w:val="20"/>
          <w:szCs w:val="20"/>
          <w:lang w:val="en-GB"/>
        </w:rPr>
        <w:t xml:space="preserve"> that agricultural and other raw material products account </w:t>
      </w:r>
      <w:r w:rsidR="003D5FD7" w:rsidRPr="00E705E6">
        <w:rPr>
          <w:sz w:val="20"/>
          <w:szCs w:val="20"/>
          <w:lang w:val="en-GB"/>
        </w:rPr>
        <w:t xml:space="preserve">for about three-quarters of Mercosur exports to the EU (Garcia, in press).  </w:t>
      </w:r>
      <w:r w:rsidR="00A357B6" w:rsidRPr="00E705E6">
        <w:rPr>
          <w:sz w:val="20"/>
          <w:szCs w:val="20"/>
          <w:lang w:val="en-GB"/>
        </w:rPr>
        <w:t xml:space="preserve">As a result of </w:t>
      </w:r>
      <w:r w:rsidR="00437DF1" w:rsidRPr="00E705E6">
        <w:rPr>
          <w:sz w:val="20"/>
          <w:szCs w:val="20"/>
          <w:lang w:val="en-GB"/>
        </w:rPr>
        <w:t>such trade asymmetries, the EU is in a prime position to be frugal in the number of concessions it provides to Brazil</w:t>
      </w:r>
      <w:r w:rsidR="003D5FD7" w:rsidRPr="00E705E6">
        <w:rPr>
          <w:sz w:val="20"/>
          <w:szCs w:val="20"/>
          <w:lang w:val="en-GB"/>
        </w:rPr>
        <w:t xml:space="preserve"> and other Mercosur members</w:t>
      </w:r>
      <w:r w:rsidR="00F43FC5" w:rsidRPr="00E705E6">
        <w:rPr>
          <w:sz w:val="20"/>
          <w:szCs w:val="20"/>
          <w:lang w:val="en-GB"/>
        </w:rPr>
        <w:t>.</w:t>
      </w:r>
      <w:r w:rsidR="00437DF1" w:rsidRPr="00E705E6">
        <w:rPr>
          <w:sz w:val="20"/>
          <w:szCs w:val="20"/>
          <w:lang w:val="en-GB"/>
        </w:rPr>
        <w:t xml:space="preserve"> </w:t>
      </w:r>
      <w:r w:rsidR="00F43FC5" w:rsidRPr="00E705E6">
        <w:rPr>
          <w:sz w:val="20"/>
          <w:szCs w:val="20"/>
          <w:lang w:val="en-GB"/>
        </w:rPr>
        <w:t xml:space="preserve">It is </w:t>
      </w:r>
      <w:r w:rsidR="009031A4" w:rsidRPr="00E705E6">
        <w:rPr>
          <w:sz w:val="20"/>
          <w:szCs w:val="20"/>
          <w:lang w:val="en-GB"/>
        </w:rPr>
        <w:t xml:space="preserve">therefore </w:t>
      </w:r>
      <w:r w:rsidR="00F43FC5" w:rsidRPr="00E705E6">
        <w:rPr>
          <w:sz w:val="20"/>
          <w:szCs w:val="20"/>
          <w:lang w:val="en-GB"/>
        </w:rPr>
        <w:t xml:space="preserve">well placed to </w:t>
      </w:r>
      <w:r w:rsidR="00AB3B25" w:rsidRPr="00E705E6">
        <w:rPr>
          <w:sz w:val="20"/>
          <w:szCs w:val="20"/>
          <w:lang w:val="en-GB"/>
        </w:rPr>
        <w:t xml:space="preserve">dominate the pace and </w:t>
      </w:r>
      <w:r w:rsidR="00437DF1" w:rsidRPr="00E705E6">
        <w:rPr>
          <w:sz w:val="20"/>
          <w:szCs w:val="20"/>
          <w:lang w:val="en-GB"/>
        </w:rPr>
        <w:t xml:space="preserve">dictate much of the conditions for interregional and bilateral cooperation.  </w:t>
      </w:r>
    </w:p>
    <w:p w:rsidR="00B040BB" w:rsidRPr="00E705E6" w:rsidRDefault="001C0A06" w:rsidP="006E4A48">
      <w:pPr>
        <w:autoSpaceDE w:val="0"/>
        <w:autoSpaceDN w:val="0"/>
        <w:adjustRightInd w:val="0"/>
        <w:spacing w:line="480" w:lineRule="auto"/>
        <w:ind w:firstLine="720"/>
        <w:jc w:val="both"/>
        <w:rPr>
          <w:sz w:val="20"/>
          <w:szCs w:val="20"/>
          <w:lang w:val="en-GB"/>
        </w:rPr>
      </w:pPr>
      <w:r w:rsidRPr="00E705E6">
        <w:rPr>
          <w:sz w:val="20"/>
          <w:szCs w:val="20"/>
          <w:lang w:val="en-GB"/>
        </w:rPr>
        <w:t>Given the above contradictions</w:t>
      </w:r>
      <w:r w:rsidR="00894279" w:rsidRPr="00E705E6">
        <w:rPr>
          <w:sz w:val="20"/>
          <w:szCs w:val="20"/>
          <w:lang w:val="en-GB"/>
        </w:rPr>
        <w:t>, the relationships between the EU and Brazil, and the EU and the Mercosur</w:t>
      </w:r>
      <w:r w:rsidR="000F6F08" w:rsidRPr="00E705E6">
        <w:rPr>
          <w:sz w:val="20"/>
          <w:szCs w:val="20"/>
          <w:lang w:val="en-GB"/>
        </w:rPr>
        <w:t xml:space="preserve">, </w:t>
      </w:r>
      <w:r w:rsidR="00F43FC5" w:rsidRPr="00E705E6">
        <w:rPr>
          <w:sz w:val="20"/>
          <w:szCs w:val="20"/>
          <w:lang w:val="en-GB"/>
        </w:rPr>
        <w:t xml:space="preserve">can be argued to be </w:t>
      </w:r>
      <w:r w:rsidR="00894279" w:rsidRPr="00E705E6">
        <w:rPr>
          <w:sz w:val="20"/>
          <w:szCs w:val="20"/>
          <w:lang w:val="en-GB"/>
        </w:rPr>
        <w:t xml:space="preserve">primarily </w:t>
      </w:r>
      <w:r w:rsidR="00C43CF5" w:rsidRPr="00E705E6">
        <w:rPr>
          <w:sz w:val="20"/>
          <w:szCs w:val="20"/>
          <w:lang w:val="en-GB"/>
        </w:rPr>
        <w:t>‘</w:t>
      </w:r>
      <w:r w:rsidR="00894279" w:rsidRPr="00E705E6">
        <w:rPr>
          <w:sz w:val="20"/>
          <w:szCs w:val="20"/>
          <w:lang w:val="en-GB"/>
        </w:rPr>
        <w:t>built on</w:t>
      </w:r>
      <w:r w:rsidR="00C43CF5" w:rsidRPr="00E705E6">
        <w:rPr>
          <w:sz w:val="20"/>
          <w:szCs w:val="20"/>
          <w:lang w:val="en-GB"/>
        </w:rPr>
        <w:t xml:space="preserve"> the interests of the strongest</w:t>
      </w:r>
      <w:r w:rsidR="00640F0F" w:rsidRPr="00E705E6">
        <w:rPr>
          <w:sz w:val="20"/>
          <w:szCs w:val="20"/>
          <w:lang w:val="en-GB"/>
        </w:rPr>
        <w:t>,</w:t>
      </w:r>
      <w:r w:rsidR="00C43CF5" w:rsidRPr="00E705E6">
        <w:rPr>
          <w:sz w:val="20"/>
          <w:szCs w:val="20"/>
          <w:lang w:val="en-GB"/>
        </w:rPr>
        <w:t>’</w:t>
      </w:r>
      <w:r w:rsidR="00640F0F" w:rsidRPr="00E705E6">
        <w:rPr>
          <w:sz w:val="20"/>
          <w:szCs w:val="20"/>
          <w:lang w:val="en-GB"/>
        </w:rPr>
        <w:t xml:space="preserve"> thus </w:t>
      </w:r>
      <w:r w:rsidR="00C07AF3" w:rsidRPr="00E705E6">
        <w:rPr>
          <w:sz w:val="20"/>
          <w:szCs w:val="20"/>
          <w:lang w:val="en-GB"/>
        </w:rPr>
        <w:t>demonstrating</w:t>
      </w:r>
      <w:r w:rsidR="00640F0F" w:rsidRPr="00E705E6">
        <w:rPr>
          <w:sz w:val="20"/>
          <w:szCs w:val="20"/>
          <w:lang w:val="en-GB"/>
        </w:rPr>
        <w:t xml:space="preserve"> the </w:t>
      </w:r>
      <w:r w:rsidR="00C43CF5" w:rsidRPr="00E705E6">
        <w:rPr>
          <w:sz w:val="20"/>
          <w:szCs w:val="20"/>
          <w:lang w:val="en-GB"/>
        </w:rPr>
        <w:t>‘relevance of soft imperialism’</w:t>
      </w:r>
      <w:r w:rsidR="00FF0A49" w:rsidRPr="00E705E6">
        <w:rPr>
          <w:sz w:val="20"/>
          <w:szCs w:val="20"/>
          <w:lang w:val="en-GB"/>
        </w:rPr>
        <w:t xml:space="preserve"> </w:t>
      </w:r>
      <w:r w:rsidR="003A099E" w:rsidRPr="00E705E6">
        <w:rPr>
          <w:sz w:val="20"/>
          <w:szCs w:val="20"/>
          <w:lang w:val="en-GB"/>
        </w:rPr>
        <w:t>(Hettne and Söderbaum 2005: 547).</w:t>
      </w:r>
      <w:r w:rsidR="00894279" w:rsidRPr="00E705E6">
        <w:rPr>
          <w:sz w:val="20"/>
          <w:szCs w:val="20"/>
          <w:lang w:val="en-GB"/>
        </w:rPr>
        <w:t xml:space="preserve"> </w:t>
      </w:r>
      <w:r w:rsidR="00BA70E0" w:rsidRPr="00E705E6">
        <w:rPr>
          <w:sz w:val="20"/>
          <w:szCs w:val="20"/>
          <w:lang w:val="en-GB"/>
        </w:rPr>
        <w:t xml:space="preserve"> </w:t>
      </w:r>
      <w:r w:rsidR="009428C3" w:rsidRPr="00E705E6">
        <w:rPr>
          <w:sz w:val="20"/>
          <w:szCs w:val="20"/>
          <w:lang w:val="en-GB"/>
        </w:rPr>
        <w:t xml:space="preserve">Scholars have stressed the imperativeness of a normative power to </w:t>
      </w:r>
      <w:r w:rsidR="00975171" w:rsidRPr="00E705E6">
        <w:rPr>
          <w:sz w:val="20"/>
          <w:szCs w:val="20"/>
          <w:lang w:val="en-GB"/>
        </w:rPr>
        <w:t xml:space="preserve">be consistent and </w:t>
      </w:r>
      <w:r w:rsidR="00C43CF5" w:rsidRPr="00E705E6">
        <w:rPr>
          <w:sz w:val="20"/>
          <w:szCs w:val="20"/>
          <w:lang w:val="en-GB"/>
        </w:rPr>
        <w:t>‘practise what [it] preach[es]’</w:t>
      </w:r>
      <w:r w:rsidR="000959D1" w:rsidRPr="00E705E6">
        <w:rPr>
          <w:sz w:val="20"/>
          <w:szCs w:val="20"/>
          <w:lang w:val="en-GB"/>
        </w:rPr>
        <w:t xml:space="preserve"> (Bjö</w:t>
      </w:r>
      <w:r w:rsidR="009428C3" w:rsidRPr="00E705E6">
        <w:rPr>
          <w:sz w:val="20"/>
          <w:szCs w:val="20"/>
          <w:lang w:val="en-GB"/>
        </w:rPr>
        <w:t xml:space="preserve">rkdahl 2008: 137), </w:t>
      </w:r>
      <w:r w:rsidR="00975171" w:rsidRPr="00E705E6">
        <w:rPr>
          <w:sz w:val="20"/>
          <w:szCs w:val="20"/>
          <w:lang w:val="en-GB"/>
        </w:rPr>
        <w:t>as well as</w:t>
      </w:r>
      <w:r w:rsidR="00C81CCA" w:rsidRPr="00E705E6">
        <w:rPr>
          <w:sz w:val="20"/>
          <w:szCs w:val="20"/>
          <w:lang w:val="en-GB"/>
        </w:rPr>
        <w:t xml:space="preserve"> </w:t>
      </w:r>
      <w:r w:rsidR="009428C3" w:rsidRPr="00E705E6">
        <w:rPr>
          <w:sz w:val="20"/>
          <w:szCs w:val="20"/>
          <w:lang w:val="en-GB"/>
        </w:rPr>
        <w:t xml:space="preserve">ensure that norms are not to be used as a </w:t>
      </w:r>
      <w:r w:rsidR="00C43CF5" w:rsidRPr="00E705E6">
        <w:rPr>
          <w:sz w:val="20"/>
          <w:szCs w:val="20"/>
          <w:lang w:val="en-GB"/>
        </w:rPr>
        <w:t>‘fig leaf’</w:t>
      </w:r>
      <w:r w:rsidR="009428C3" w:rsidRPr="00E705E6">
        <w:rPr>
          <w:sz w:val="20"/>
          <w:szCs w:val="20"/>
          <w:lang w:val="en-GB"/>
        </w:rPr>
        <w:t xml:space="preserve"> to conceal the pursuit of parochial  interests (Noutcheva 2009: 1068).  That said, an advocate of the EU normative power thesis would struggle</w:t>
      </w:r>
      <w:r w:rsidR="00BA70E0" w:rsidRPr="00E705E6">
        <w:rPr>
          <w:sz w:val="20"/>
          <w:szCs w:val="20"/>
          <w:lang w:val="en-GB"/>
        </w:rPr>
        <w:t>,</w:t>
      </w:r>
      <w:r w:rsidR="009428C3" w:rsidRPr="00E705E6">
        <w:rPr>
          <w:sz w:val="20"/>
          <w:szCs w:val="20"/>
          <w:lang w:val="en-GB"/>
        </w:rPr>
        <w:t xml:space="preserve"> for example</w:t>
      </w:r>
      <w:r w:rsidR="00BA70E0" w:rsidRPr="00E705E6">
        <w:rPr>
          <w:sz w:val="20"/>
          <w:szCs w:val="20"/>
          <w:lang w:val="en-GB"/>
        </w:rPr>
        <w:t>,</w:t>
      </w:r>
      <w:r w:rsidR="009428C3" w:rsidRPr="00E705E6">
        <w:rPr>
          <w:sz w:val="20"/>
          <w:szCs w:val="20"/>
          <w:lang w:val="en-GB"/>
        </w:rPr>
        <w:t xml:space="preserve"> to account for the bloc’s insistence to continue distorting international biofuels markets when there are cheaper and vastly more sustainable alternatives readily available</w:t>
      </w:r>
      <w:r w:rsidR="00BA70E0" w:rsidRPr="00E705E6">
        <w:rPr>
          <w:sz w:val="20"/>
          <w:szCs w:val="20"/>
          <w:lang w:val="en-GB"/>
        </w:rPr>
        <w:t xml:space="preserve">.  </w:t>
      </w:r>
    </w:p>
    <w:p w:rsidR="00B040BB" w:rsidRPr="00E705E6" w:rsidRDefault="00B040BB" w:rsidP="002F0881">
      <w:pPr>
        <w:autoSpaceDE w:val="0"/>
        <w:autoSpaceDN w:val="0"/>
        <w:adjustRightInd w:val="0"/>
        <w:spacing w:line="480" w:lineRule="auto"/>
        <w:jc w:val="both"/>
        <w:rPr>
          <w:sz w:val="20"/>
          <w:szCs w:val="20"/>
          <w:lang w:val="en-GB"/>
        </w:rPr>
      </w:pPr>
    </w:p>
    <w:p w:rsidR="002D3C17" w:rsidRPr="00E705E6" w:rsidRDefault="005B3275" w:rsidP="006E4A48">
      <w:pPr>
        <w:autoSpaceDE w:val="0"/>
        <w:autoSpaceDN w:val="0"/>
        <w:adjustRightInd w:val="0"/>
        <w:spacing w:line="480" w:lineRule="auto"/>
        <w:ind w:firstLine="720"/>
        <w:jc w:val="both"/>
        <w:rPr>
          <w:sz w:val="20"/>
          <w:szCs w:val="20"/>
          <w:lang w:val="en-GB"/>
        </w:rPr>
      </w:pPr>
      <w:r w:rsidRPr="00E705E6">
        <w:rPr>
          <w:sz w:val="20"/>
          <w:szCs w:val="20"/>
          <w:lang w:val="en-GB"/>
        </w:rPr>
        <w:lastRenderedPageBreak/>
        <w:t>As noted earlier, ethanol is regarded by the WTO as an agricultural product.  This complicates matters as t</w:t>
      </w:r>
      <w:r w:rsidR="00DC5B31" w:rsidRPr="00E705E6">
        <w:rPr>
          <w:sz w:val="20"/>
          <w:szCs w:val="20"/>
          <w:lang w:val="en-GB"/>
        </w:rPr>
        <w:t xml:space="preserve">he agriculture dossier has proved to be the </w:t>
      </w:r>
      <w:r w:rsidR="00C43CF5" w:rsidRPr="00E705E6">
        <w:rPr>
          <w:sz w:val="20"/>
          <w:szCs w:val="20"/>
          <w:lang w:val="en-GB"/>
        </w:rPr>
        <w:t>‘Achilles heel’</w:t>
      </w:r>
      <w:r w:rsidR="00DC5B31" w:rsidRPr="00E705E6">
        <w:rPr>
          <w:sz w:val="20"/>
          <w:szCs w:val="20"/>
          <w:lang w:val="en-GB"/>
        </w:rPr>
        <w:t xml:space="preserve"> in the conclusion of a trade association </w:t>
      </w:r>
      <w:r w:rsidR="006A7511" w:rsidRPr="00E705E6">
        <w:rPr>
          <w:sz w:val="20"/>
          <w:szCs w:val="20"/>
          <w:lang w:val="en-GB"/>
        </w:rPr>
        <w:t xml:space="preserve">agreement </w:t>
      </w:r>
      <w:r w:rsidR="00DC5B31" w:rsidRPr="00E705E6">
        <w:rPr>
          <w:sz w:val="20"/>
          <w:szCs w:val="20"/>
          <w:lang w:val="en-GB"/>
        </w:rPr>
        <w:t xml:space="preserve">between the EU and </w:t>
      </w:r>
      <w:r w:rsidR="00DF3E99" w:rsidRPr="00E705E6">
        <w:rPr>
          <w:sz w:val="20"/>
          <w:szCs w:val="20"/>
          <w:lang w:val="en-GB"/>
        </w:rPr>
        <w:t xml:space="preserve">the </w:t>
      </w:r>
      <w:r w:rsidR="00DC5B31" w:rsidRPr="00E705E6">
        <w:rPr>
          <w:sz w:val="20"/>
          <w:szCs w:val="20"/>
          <w:lang w:val="en-GB"/>
        </w:rPr>
        <w:t>Mercosur</w:t>
      </w:r>
      <w:r w:rsidR="003A099E" w:rsidRPr="00E705E6">
        <w:rPr>
          <w:sz w:val="20"/>
          <w:szCs w:val="20"/>
          <w:lang w:val="en-GB"/>
        </w:rPr>
        <w:t xml:space="preserve"> (Hardacre 2010: 156)</w:t>
      </w:r>
      <w:r w:rsidR="00627707" w:rsidRPr="00E705E6">
        <w:rPr>
          <w:sz w:val="20"/>
          <w:szCs w:val="20"/>
          <w:lang w:val="en-GB"/>
        </w:rPr>
        <w:t xml:space="preserve">.  </w:t>
      </w:r>
      <w:r w:rsidR="002406EE" w:rsidRPr="00E705E6">
        <w:rPr>
          <w:sz w:val="20"/>
          <w:szCs w:val="20"/>
          <w:lang w:val="en-GB"/>
        </w:rPr>
        <w:t xml:space="preserve">The crux of the matter concerns the EU’s uncompromising stance on the lifting of trade barriers that serve to </w:t>
      </w:r>
      <w:r w:rsidR="002B5231" w:rsidRPr="00E705E6">
        <w:rPr>
          <w:sz w:val="20"/>
          <w:szCs w:val="20"/>
          <w:lang w:val="en-GB"/>
        </w:rPr>
        <w:t>shield</w:t>
      </w:r>
      <w:r w:rsidR="002406EE" w:rsidRPr="00E705E6">
        <w:rPr>
          <w:sz w:val="20"/>
          <w:szCs w:val="20"/>
          <w:lang w:val="en-GB"/>
        </w:rPr>
        <w:t xml:space="preserve"> products designated under WTO rules as </w:t>
      </w:r>
      <w:r w:rsidR="00C43CF5" w:rsidRPr="00E705E6">
        <w:rPr>
          <w:sz w:val="20"/>
          <w:szCs w:val="20"/>
          <w:lang w:val="en-GB"/>
        </w:rPr>
        <w:t>‘</w:t>
      </w:r>
      <w:r w:rsidR="002406EE" w:rsidRPr="00E705E6">
        <w:rPr>
          <w:sz w:val="20"/>
          <w:szCs w:val="20"/>
          <w:lang w:val="en-GB"/>
        </w:rPr>
        <w:t>sensitive</w:t>
      </w:r>
      <w:r w:rsidR="00C43CF5" w:rsidRPr="00E705E6">
        <w:rPr>
          <w:sz w:val="20"/>
          <w:szCs w:val="20"/>
          <w:lang w:val="en-GB"/>
        </w:rPr>
        <w:t>’</w:t>
      </w:r>
      <w:r w:rsidR="004336C2" w:rsidRPr="00E705E6">
        <w:rPr>
          <w:sz w:val="20"/>
          <w:szCs w:val="20"/>
          <w:lang w:val="en-GB"/>
        </w:rPr>
        <w:t xml:space="preserve"> from external competition</w:t>
      </w:r>
      <w:r w:rsidR="002B5231" w:rsidRPr="00E705E6">
        <w:rPr>
          <w:sz w:val="20"/>
          <w:szCs w:val="20"/>
          <w:lang w:val="en-GB"/>
        </w:rPr>
        <w:t xml:space="preserve"> – i.e. products that are the subject of specific protectionist policies under the Common Agricultural Policy (CAP).  </w:t>
      </w:r>
      <w:r w:rsidR="00C72457" w:rsidRPr="00E705E6">
        <w:rPr>
          <w:sz w:val="20"/>
          <w:szCs w:val="20"/>
          <w:lang w:val="en-GB"/>
        </w:rPr>
        <w:t>From a European perspective, agriculture is unquestionably the single most sensitive trade issue</w:t>
      </w:r>
      <w:r w:rsidR="004336C2" w:rsidRPr="00E705E6">
        <w:rPr>
          <w:sz w:val="20"/>
          <w:szCs w:val="20"/>
          <w:lang w:val="en-GB"/>
        </w:rPr>
        <w:t xml:space="preserve">, </w:t>
      </w:r>
      <w:r w:rsidR="00B85155" w:rsidRPr="00E705E6">
        <w:rPr>
          <w:sz w:val="20"/>
          <w:szCs w:val="20"/>
          <w:lang w:val="en-GB"/>
        </w:rPr>
        <w:t xml:space="preserve">explaining </w:t>
      </w:r>
      <w:r w:rsidR="004336C2" w:rsidRPr="00E705E6">
        <w:rPr>
          <w:sz w:val="20"/>
          <w:szCs w:val="20"/>
          <w:lang w:val="en-GB"/>
        </w:rPr>
        <w:t xml:space="preserve">why overall </w:t>
      </w:r>
      <w:r w:rsidR="004A5BE9" w:rsidRPr="00E705E6">
        <w:rPr>
          <w:sz w:val="20"/>
          <w:szCs w:val="20"/>
          <w:lang w:val="en-GB"/>
        </w:rPr>
        <w:t xml:space="preserve">progress </w:t>
      </w:r>
      <w:r w:rsidR="004336C2" w:rsidRPr="00E705E6">
        <w:rPr>
          <w:sz w:val="20"/>
          <w:szCs w:val="20"/>
          <w:lang w:val="en-GB"/>
        </w:rPr>
        <w:t xml:space="preserve">in negotiations has been held up for such a prolonged </w:t>
      </w:r>
      <w:r w:rsidR="007F6B71" w:rsidRPr="00E705E6">
        <w:rPr>
          <w:sz w:val="20"/>
          <w:szCs w:val="20"/>
          <w:lang w:val="en-GB"/>
        </w:rPr>
        <w:t>period</w:t>
      </w:r>
      <w:r w:rsidR="003A099E" w:rsidRPr="00E705E6">
        <w:rPr>
          <w:sz w:val="20"/>
          <w:szCs w:val="20"/>
          <w:lang w:val="en-GB"/>
        </w:rPr>
        <w:t xml:space="preserve"> (Doctor 2007)</w:t>
      </w:r>
      <w:r w:rsidR="004336C2" w:rsidRPr="00E705E6">
        <w:rPr>
          <w:sz w:val="20"/>
          <w:szCs w:val="20"/>
          <w:lang w:val="en-GB"/>
        </w:rPr>
        <w:t>.</w:t>
      </w:r>
      <w:r w:rsidR="00365478" w:rsidRPr="00E705E6">
        <w:rPr>
          <w:sz w:val="20"/>
          <w:szCs w:val="20"/>
          <w:lang w:val="en-GB"/>
        </w:rPr>
        <w:t xml:space="preserve">  </w:t>
      </w:r>
      <w:r w:rsidR="002D3C17" w:rsidRPr="00E705E6">
        <w:rPr>
          <w:sz w:val="20"/>
          <w:szCs w:val="20"/>
          <w:lang w:val="en-GB"/>
        </w:rPr>
        <w:t>As Sbragia (2010) notes, despite fierce competition between the EU and the US over the pursu</w:t>
      </w:r>
      <w:r w:rsidR="00F43FC5" w:rsidRPr="00E705E6">
        <w:rPr>
          <w:sz w:val="20"/>
          <w:szCs w:val="20"/>
          <w:lang w:val="en-GB"/>
        </w:rPr>
        <w:t>it</w:t>
      </w:r>
      <w:r w:rsidR="002D3C17" w:rsidRPr="00E705E6">
        <w:rPr>
          <w:sz w:val="20"/>
          <w:szCs w:val="20"/>
          <w:lang w:val="en-GB"/>
        </w:rPr>
        <w:t xml:space="preserve"> of Free Trade Agreements (FTAs) with Asian and Latin American countries, neither </w:t>
      </w:r>
      <w:r w:rsidR="00CB462B" w:rsidRPr="00E705E6">
        <w:rPr>
          <w:sz w:val="20"/>
          <w:szCs w:val="20"/>
          <w:lang w:val="en-GB"/>
        </w:rPr>
        <w:t>actor is as yet prepared to concede to Brazil’s demands for agricultural liberalization.</w:t>
      </w:r>
      <w:r w:rsidR="002D3C17" w:rsidRPr="00E705E6">
        <w:rPr>
          <w:sz w:val="20"/>
          <w:szCs w:val="20"/>
          <w:lang w:val="en-GB"/>
        </w:rPr>
        <w:t xml:space="preserve"> </w:t>
      </w:r>
    </w:p>
    <w:p w:rsidR="00B15415" w:rsidRPr="00E705E6" w:rsidRDefault="00365478"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The majority of Member States, headed by France, </w:t>
      </w:r>
      <w:r w:rsidR="00B15415" w:rsidRPr="00E705E6">
        <w:rPr>
          <w:sz w:val="20"/>
          <w:szCs w:val="20"/>
          <w:lang w:val="en-GB"/>
        </w:rPr>
        <w:t>are eager</w:t>
      </w:r>
      <w:r w:rsidRPr="00E705E6">
        <w:rPr>
          <w:sz w:val="20"/>
          <w:szCs w:val="20"/>
          <w:lang w:val="en-GB"/>
        </w:rPr>
        <w:t xml:space="preserve"> to defend the </w:t>
      </w:r>
      <w:r w:rsidR="00B15415" w:rsidRPr="00E705E6">
        <w:rPr>
          <w:i/>
          <w:sz w:val="20"/>
          <w:szCs w:val="20"/>
          <w:lang w:val="en-GB"/>
        </w:rPr>
        <w:t>status quo</w:t>
      </w:r>
      <w:r w:rsidR="00630409" w:rsidRPr="00E705E6">
        <w:rPr>
          <w:sz w:val="20"/>
          <w:szCs w:val="20"/>
          <w:lang w:val="en-GB"/>
        </w:rPr>
        <w:t xml:space="preserve"> and </w:t>
      </w:r>
      <w:r w:rsidR="00293321" w:rsidRPr="00E705E6">
        <w:rPr>
          <w:sz w:val="20"/>
          <w:szCs w:val="20"/>
          <w:lang w:val="en-GB"/>
        </w:rPr>
        <w:t>consequen</w:t>
      </w:r>
      <w:r w:rsidR="00457516" w:rsidRPr="00E705E6">
        <w:rPr>
          <w:sz w:val="20"/>
          <w:szCs w:val="20"/>
          <w:lang w:val="en-GB"/>
        </w:rPr>
        <w:t>tly</w:t>
      </w:r>
      <w:r w:rsidR="00293321" w:rsidRPr="00E705E6">
        <w:rPr>
          <w:sz w:val="20"/>
          <w:szCs w:val="20"/>
          <w:lang w:val="en-GB"/>
        </w:rPr>
        <w:t xml:space="preserve"> </w:t>
      </w:r>
      <w:r w:rsidR="00630409" w:rsidRPr="00E705E6">
        <w:rPr>
          <w:sz w:val="20"/>
          <w:szCs w:val="20"/>
          <w:lang w:val="en-GB"/>
        </w:rPr>
        <w:t xml:space="preserve">oppose </w:t>
      </w:r>
      <w:r w:rsidR="00B15415" w:rsidRPr="00E705E6">
        <w:rPr>
          <w:sz w:val="20"/>
          <w:szCs w:val="20"/>
          <w:lang w:val="en-GB"/>
        </w:rPr>
        <w:t xml:space="preserve">any further </w:t>
      </w:r>
      <w:r w:rsidR="00C07AF3" w:rsidRPr="00E705E6">
        <w:rPr>
          <w:sz w:val="20"/>
          <w:szCs w:val="20"/>
          <w:lang w:val="en-GB"/>
        </w:rPr>
        <w:t>reform</w:t>
      </w:r>
      <w:r w:rsidRPr="00E705E6">
        <w:rPr>
          <w:sz w:val="20"/>
          <w:szCs w:val="20"/>
          <w:lang w:val="en-GB"/>
        </w:rPr>
        <w:t xml:space="preserve"> </w:t>
      </w:r>
      <w:r w:rsidR="00C07AF3" w:rsidRPr="00E705E6">
        <w:rPr>
          <w:sz w:val="20"/>
          <w:szCs w:val="20"/>
          <w:lang w:val="en-GB"/>
        </w:rPr>
        <w:t>to</w:t>
      </w:r>
      <w:r w:rsidRPr="00E705E6">
        <w:rPr>
          <w:sz w:val="20"/>
          <w:szCs w:val="20"/>
          <w:lang w:val="en-GB"/>
        </w:rPr>
        <w:t xml:space="preserve"> the </w:t>
      </w:r>
      <w:r w:rsidR="00B15415" w:rsidRPr="00E705E6">
        <w:rPr>
          <w:sz w:val="20"/>
          <w:szCs w:val="20"/>
          <w:lang w:val="en-GB"/>
        </w:rPr>
        <w:t>CAP.</w:t>
      </w:r>
      <w:r w:rsidRPr="00E705E6">
        <w:rPr>
          <w:sz w:val="20"/>
          <w:szCs w:val="20"/>
          <w:lang w:val="en-GB"/>
        </w:rPr>
        <w:t xml:space="preserve"> </w:t>
      </w:r>
      <w:r w:rsidR="000F6F08" w:rsidRPr="00E705E6">
        <w:rPr>
          <w:sz w:val="20"/>
          <w:szCs w:val="20"/>
          <w:lang w:val="en-GB"/>
        </w:rPr>
        <w:t xml:space="preserve"> </w:t>
      </w:r>
      <w:r w:rsidR="00931448" w:rsidRPr="00E705E6">
        <w:rPr>
          <w:sz w:val="20"/>
          <w:szCs w:val="20"/>
          <w:lang w:val="en-GB"/>
        </w:rPr>
        <w:t xml:space="preserve">As a collateral benefit, biofuel producing Member States also get to safeguard the interests of the relevant domestic </w:t>
      </w:r>
      <w:r w:rsidR="006A72D3" w:rsidRPr="00E705E6">
        <w:rPr>
          <w:sz w:val="20"/>
          <w:szCs w:val="20"/>
          <w:lang w:val="en-GB"/>
        </w:rPr>
        <w:t>industries.</w:t>
      </w:r>
      <w:r w:rsidR="00931448" w:rsidRPr="00E705E6">
        <w:rPr>
          <w:sz w:val="20"/>
          <w:szCs w:val="20"/>
          <w:lang w:val="en-GB"/>
        </w:rPr>
        <w:t xml:space="preserve">  </w:t>
      </w:r>
      <w:r w:rsidR="000F6F08" w:rsidRPr="00E705E6">
        <w:rPr>
          <w:sz w:val="20"/>
          <w:szCs w:val="20"/>
          <w:lang w:val="en-GB"/>
        </w:rPr>
        <w:t xml:space="preserve">They </w:t>
      </w:r>
      <w:r w:rsidR="006A72D3" w:rsidRPr="00E705E6">
        <w:rPr>
          <w:sz w:val="20"/>
          <w:szCs w:val="20"/>
          <w:lang w:val="en-GB"/>
        </w:rPr>
        <w:t xml:space="preserve">therefore </w:t>
      </w:r>
      <w:r w:rsidR="000F6F08" w:rsidRPr="00E705E6">
        <w:rPr>
          <w:sz w:val="20"/>
          <w:szCs w:val="20"/>
          <w:lang w:val="en-GB"/>
        </w:rPr>
        <w:t>insist o</w:t>
      </w:r>
      <w:r w:rsidR="00B15415" w:rsidRPr="00E705E6">
        <w:rPr>
          <w:sz w:val="20"/>
          <w:szCs w:val="20"/>
          <w:lang w:val="en-GB"/>
        </w:rPr>
        <w:t>n</w:t>
      </w:r>
      <w:r w:rsidRPr="00E705E6">
        <w:rPr>
          <w:sz w:val="20"/>
          <w:szCs w:val="20"/>
          <w:lang w:val="en-GB"/>
        </w:rPr>
        <w:t xml:space="preserve"> </w:t>
      </w:r>
      <w:r w:rsidR="00666DBD" w:rsidRPr="00E705E6">
        <w:rPr>
          <w:sz w:val="20"/>
          <w:szCs w:val="20"/>
          <w:lang w:val="en-GB"/>
        </w:rPr>
        <w:t>keeping in place</w:t>
      </w:r>
      <w:r w:rsidRPr="00E705E6">
        <w:rPr>
          <w:sz w:val="20"/>
          <w:szCs w:val="20"/>
          <w:lang w:val="en-GB"/>
        </w:rPr>
        <w:t xml:space="preserve"> the protection</w:t>
      </w:r>
      <w:r w:rsidR="00666DBD" w:rsidRPr="00E705E6">
        <w:rPr>
          <w:sz w:val="20"/>
          <w:szCs w:val="20"/>
          <w:lang w:val="en-GB"/>
        </w:rPr>
        <w:t>ist apparatus</w:t>
      </w:r>
      <w:r w:rsidR="00B15415" w:rsidRPr="00E705E6">
        <w:rPr>
          <w:sz w:val="20"/>
          <w:szCs w:val="20"/>
          <w:lang w:val="en-GB"/>
        </w:rPr>
        <w:t xml:space="preserve"> </w:t>
      </w:r>
      <w:r w:rsidRPr="00E705E6">
        <w:rPr>
          <w:sz w:val="20"/>
          <w:szCs w:val="20"/>
          <w:lang w:val="en-GB"/>
        </w:rPr>
        <w:t xml:space="preserve">of the internal market in the agricultural sector, </w:t>
      </w:r>
      <w:r w:rsidR="00666DBD" w:rsidRPr="00E705E6">
        <w:rPr>
          <w:sz w:val="20"/>
          <w:szCs w:val="20"/>
          <w:lang w:val="en-GB"/>
        </w:rPr>
        <w:t xml:space="preserve">as well as carrying on with </w:t>
      </w:r>
      <w:r w:rsidRPr="00E705E6">
        <w:rPr>
          <w:sz w:val="20"/>
          <w:szCs w:val="20"/>
          <w:lang w:val="en-GB"/>
        </w:rPr>
        <w:t>export subsidies</w:t>
      </w:r>
      <w:r w:rsidR="00B15415" w:rsidRPr="00E705E6">
        <w:rPr>
          <w:sz w:val="20"/>
          <w:szCs w:val="20"/>
          <w:lang w:val="en-GB"/>
        </w:rPr>
        <w:t xml:space="preserve"> </w:t>
      </w:r>
      <w:r w:rsidRPr="00E705E6">
        <w:rPr>
          <w:sz w:val="20"/>
          <w:szCs w:val="20"/>
          <w:lang w:val="en-GB"/>
        </w:rPr>
        <w:t>and domestic support payments</w:t>
      </w:r>
      <w:r w:rsidR="00311647" w:rsidRPr="00E705E6">
        <w:rPr>
          <w:sz w:val="20"/>
          <w:szCs w:val="20"/>
          <w:lang w:val="en-GB"/>
        </w:rPr>
        <w:t xml:space="preserve"> (</w:t>
      </w:r>
      <w:r w:rsidR="00311647" w:rsidRPr="00E705E6">
        <w:rPr>
          <w:sz w:val="20"/>
          <w:szCs w:val="20"/>
          <w:lang w:val="en-US"/>
        </w:rPr>
        <w:t xml:space="preserve">Da </w:t>
      </w:r>
      <w:r w:rsidR="00311647" w:rsidRPr="00E705E6">
        <w:rPr>
          <w:sz w:val="20"/>
          <w:szCs w:val="20"/>
          <w:lang w:val="en-GB"/>
        </w:rPr>
        <w:t>Conceição-Heldt 2011)</w:t>
      </w:r>
      <w:r w:rsidRPr="00E705E6">
        <w:rPr>
          <w:sz w:val="20"/>
          <w:szCs w:val="20"/>
          <w:lang w:val="en-GB"/>
        </w:rPr>
        <w:t>.</w:t>
      </w:r>
      <w:r w:rsidR="00C919D0" w:rsidRPr="00E705E6">
        <w:rPr>
          <w:sz w:val="20"/>
          <w:szCs w:val="20"/>
          <w:lang w:val="en-GB"/>
        </w:rPr>
        <w:t xml:space="preserve">  Their hostility to any sort of concessions that would result in the </w:t>
      </w:r>
      <w:r w:rsidR="00996182" w:rsidRPr="00E705E6">
        <w:rPr>
          <w:sz w:val="20"/>
          <w:szCs w:val="20"/>
          <w:lang w:val="en-GB"/>
        </w:rPr>
        <w:t>substantial</w:t>
      </w:r>
      <w:r w:rsidR="00C919D0" w:rsidRPr="00E705E6">
        <w:rPr>
          <w:sz w:val="20"/>
          <w:szCs w:val="20"/>
          <w:lang w:val="en-GB"/>
        </w:rPr>
        <w:t xml:space="preserve"> increase of market access opportunities for foreign producers is set to intensify following the release of a European Commission agricultural impact assessment </w:t>
      </w:r>
      <w:r w:rsidR="004725D8" w:rsidRPr="00E705E6">
        <w:rPr>
          <w:sz w:val="20"/>
          <w:szCs w:val="20"/>
          <w:lang w:val="en-GB"/>
        </w:rPr>
        <w:t xml:space="preserve">in 2011 </w:t>
      </w:r>
      <w:r w:rsidR="00C919D0" w:rsidRPr="00E705E6">
        <w:rPr>
          <w:sz w:val="20"/>
          <w:szCs w:val="20"/>
          <w:lang w:val="en-GB"/>
        </w:rPr>
        <w:t xml:space="preserve">that </w:t>
      </w:r>
      <w:r w:rsidR="00996182" w:rsidRPr="00E705E6">
        <w:rPr>
          <w:sz w:val="20"/>
          <w:szCs w:val="20"/>
          <w:lang w:val="en-GB"/>
        </w:rPr>
        <w:t>suggested European agriculture would sustain heavy financial losses</w:t>
      </w:r>
      <w:r w:rsidR="00630409" w:rsidRPr="00E705E6">
        <w:rPr>
          <w:sz w:val="20"/>
          <w:szCs w:val="20"/>
          <w:lang w:val="en-GB"/>
        </w:rPr>
        <w:t xml:space="preserve"> as a result of an EU-</w:t>
      </w:r>
      <w:r w:rsidR="00C919D0" w:rsidRPr="00E705E6">
        <w:rPr>
          <w:sz w:val="20"/>
          <w:szCs w:val="20"/>
          <w:lang w:val="en-GB"/>
        </w:rPr>
        <w:t>Mercosur agreement</w:t>
      </w:r>
      <w:r w:rsidR="00B56789" w:rsidRPr="00E705E6">
        <w:rPr>
          <w:sz w:val="20"/>
          <w:szCs w:val="20"/>
          <w:lang w:val="en-GB"/>
        </w:rPr>
        <w:t xml:space="preserve"> (ICTSD 2011)</w:t>
      </w:r>
      <w:r w:rsidR="00996182" w:rsidRPr="00E705E6">
        <w:rPr>
          <w:sz w:val="20"/>
          <w:szCs w:val="20"/>
          <w:lang w:val="en-GB"/>
        </w:rPr>
        <w:t>.</w:t>
      </w:r>
    </w:p>
    <w:p w:rsidR="00CE13C5" w:rsidRPr="00E705E6" w:rsidRDefault="0013512B"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The stalemate in the WTO Doha Development Round offers valuable insights into the </w:t>
      </w:r>
      <w:r w:rsidR="001530A7" w:rsidRPr="00E705E6">
        <w:rPr>
          <w:sz w:val="20"/>
          <w:szCs w:val="20"/>
          <w:lang w:val="en-GB"/>
        </w:rPr>
        <w:t>way</w:t>
      </w:r>
      <w:r w:rsidRPr="00E705E6">
        <w:rPr>
          <w:sz w:val="20"/>
          <w:szCs w:val="20"/>
          <w:lang w:val="en-GB"/>
        </w:rPr>
        <w:t xml:space="preserve"> Europe</w:t>
      </w:r>
      <w:r w:rsidRPr="00E705E6">
        <w:rPr>
          <w:rFonts w:eastAsia="MS Mincho"/>
          <w:sz w:val="20"/>
          <w:szCs w:val="20"/>
          <w:lang w:val="en-GB"/>
        </w:rPr>
        <w:t>’</w:t>
      </w:r>
      <w:r w:rsidRPr="00E705E6">
        <w:rPr>
          <w:sz w:val="20"/>
          <w:szCs w:val="20"/>
          <w:lang w:val="en-GB"/>
        </w:rPr>
        <w:t xml:space="preserve">s normative power aspirations are </w:t>
      </w:r>
      <w:r w:rsidR="009F07EF" w:rsidRPr="00E705E6">
        <w:rPr>
          <w:sz w:val="20"/>
          <w:szCs w:val="20"/>
          <w:lang w:val="en-GB"/>
        </w:rPr>
        <w:t xml:space="preserve">overridden by pragmatic realism when </w:t>
      </w:r>
      <w:r w:rsidR="00DB28EC" w:rsidRPr="00E705E6">
        <w:rPr>
          <w:sz w:val="20"/>
          <w:szCs w:val="20"/>
          <w:lang w:val="en-GB"/>
        </w:rPr>
        <w:t>necessitated</w:t>
      </w:r>
      <w:r w:rsidR="009F07EF" w:rsidRPr="00E705E6">
        <w:rPr>
          <w:sz w:val="20"/>
          <w:szCs w:val="20"/>
          <w:lang w:val="en-GB"/>
        </w:rPr>
        <w:t xml:space="preserve"> by economic circumstances;</w:t>
      </w:r>
      <w:r w:rsidRPr="00E705E6">
        <w:rPr>
          <w:sz w:val="20"/>
          <w:szCs w:val="20"/>
          <w:lang w:val="en-GB"/>
        </w:rPr>
        <w:t xml:space="preserve"> in this case the desire to protect European farmers.  </w:t>
      </w:r>
      <w:r w:rsidR="00B03CC2" w:rsidRPr="00E705E6">
        <w:rPr>
          <w:sz w:val="20"/>
          <w:szCs w:val="20"/>
          <w:lang w:val="en-GB"/>
        </w:rPr>
        <w:t xml:space="preserve">The EU has insisted that bilateral or interregional fora </w:t>
      </w:r>
      <w:r w:rsidR="00DF3E99" w:rsidRPr="00E705E6">
        <w:rPr>
          <w:sz w:val="20"/>
          <w:szCs w:val="20"/>
          <w:lang w:val="en-GB"/>
        </w:rPr>
        <w:t>should be treated as supplementary</w:t>
      </w:r>
      <w:r w:rsidR="00B03CC2" w:rsidRPr="00E705E6">
        <w:rPr>
          <w:sz w:val="20"/>
          <w:szCs w:val="20"/>
          <w:lang w:val="en-GB"/>
        </w:rPr>
        <w:t xml:space="preserve">, thus stressing its preference for </w:t>
      </w:r>
      <w:r w:rsidR="00F53B14" w:rsidRPr="00E705E6">
        <w:rPr>
          <w:sz w:val="20"/>
          <w:szCs w:val="20"/>
          <w:lang w:val="en-GB"/>
        </w:rPr>
        <w:t xml:space="preserve">agricultural liberalization </w:t>
      </w:r>
      <w:r w:rsidR="00B03CC2" w:rsidRPr="00E705E6">
        <w:rPr>
          <w:sz w:val="20"/>
          <w:szCs w:val="20"/>
          <w:lang w:val="en-GB"/>
        </w:rPr>
        <w:t xml:space="preserve">deliberations to be conducted primarily within the multilateral framework of </w:t>
      </w:r>
      <w:r w:rsidR="0041752B" w:rsidRPr="00E705E6">
        <w:rPr>
          <w:sz w:val="20"/>
          <w:szCs w:val="20"/>
          <w:lang w:val="en-GB"/>
        </w:rPr>
        <w:t>the WTO</w:t>
      </w:r>
      <w:r w:rsidR="00B56789" w:rsidRPr="00E705E6">
        <w:rPr>
          <w:sz w:val="20"/>
          <w:szCs w:val="20"/>
          <w:lang w:val="en-GB"/>
        </w:rPr>
        <w:t xml:space="preserve"> (Hardacre 2010)</w:t>
      </w:r>
      <w:r w:rsidR="00B03CC2" w:rsidRPr="00E705E6">
        <w:rPr>
          <w:sz w:val="20"/>
          <w:szCs w:val="20"/>
          <w:lang w:val="en-GB"/>
        </w:rPr>
        <w:t xml:space="preserve">.  </w:t>
      </w:r>
      <w:r w:rsidR="00BB2F21" w:rsidRPr="00E705E6">
        <w:rPr>
          <w:sz w:val="20"/>
          <w:szCs w:val="20"/>
          <w:lang w:val="en-GB"/>
        </w:rPr>
        <w:t>Yet, global trade negotiations face several hurdles</w:t>
      </w:r>
      <w:r w:rsidR="00B21A4C" w:rsidRPr="00E705E6">
        <w:rPr>
          <w:sz w:val="20"/>
          <w:szCs w:val="20"/>
          <w:lang w:val="en-GB"/>
        </w:rPr>
        <w:t xml:space="preserve">, </w:t>
      </w:r>
      <w:r w:rsidR="00C81CCA" w:rsidRPr="00E705E6">
        <w:rPr>
          <w:sz w:val="20"/>
          <w:szCs w:val="20"/>
          <w:lang w:val="en-GB"/>
        </w:rPr>
        <w:t xml:space="preserve">particularly </w:t>
      </w:r>
      <w:r w:rsidR="00B21A4C" w:rsidRPr="00E705E6">
        <w:rPr>
          <w:sz w:val="20"/>
          <w:szCs w:val="20"/>
          <w:lang w:val="en-GB"/>
        </w:rPr>
        <w:t>the obstructionist attitude</w:t>
      </w:r>
      <w:r w:rsidR="00BB2F21" w:rsidRPr="00E705E6">
        <w:rPr>
          <w:sz w:val="20"/>
          <w:szCs w:val="20"/>
          <w:lang w:val="en-GB"/>
        </w:rPr>
        <w:t xml:space="preserve"> of </w:t>
      </w:r>
      <w:r w:rsidR="00B03CC2" w:rsidRPr="00E705E6">
        <w:rPr>
          <w:sz w:val="20"/>
          <w:szCs w:val="20"/>
          <w:lang w:val="en-GB"/>
        </w:rPr>
        <w:t xml:space="preserve">the </w:t>
      </w:r>
      <w:r w:rsidR="00BB2F21" w:rsidRPr="00E705E6">
        <w:rPr>
          <w:sz w:val="20"/>
          <w:szCs w:val="20"/>
          <w:lang w:val="en-GB"/>
        </w:rPr>
        <w:t xml:space="preserve">powerful </w:t>
      </w:r>
      <w:r w:rsidR="00B03CC2" w:rsidRPr="00E705E6">
        <w:rPr>
          <w:sz w:val="20"/>
          <w:szCs w:val="20"/>
          <w:lang w:val="en-GB"/>
        </w:rPr>
        <w:t xml:space="preserve">EU agri-business </w:t>
      </w:r>
      <w:r w:rsidR="00CE13C5" w:rsidRPr="00E705E6">
        <w:rPr>
          <w:sz w:val="20"/>
          <w:szCs w:val="20"/>
          <w:lang w:val="en-GB"/>
        </w:rPr>
        <w:t>interest</w:t>
      </w:r>
      <w:r w:rsidR="00B03CC2" w:rsidRPr="00E705E6">
        <w:rPr>
          <w:sz w:val="20"/>
          <w:szCs w:val="20"/>
          <w:lang w:val="en-GB"/>
        </w:rPr>
        <w:t xml:space="preserve"> </w:t>
      </w:r>
      <w:r w:rsidR="00BB2F21" w:rsidRPr="00E705E6">
        <w:rPr>
          <w:sz w:val="20"/>
          <w:szCs w:val="20"/>
          <w:lang w:val="en-GB"/>
        </w:rPr>
        <w:t>group</w:t>
      </w:r>
      <w:r w:rsidR="00B03CC2" w:rsidRPr="00E705E6">
        <w:rPr>
          <w:sz w:val="20"/>
          <w:szCs w:val="20"/>
          <w:lang w:val="en-GB"/>
        </w:rPr>
        <w:t xml:space="preserve">, especially when coupled with the equally </w:t>
      </w:r>
      <w:r w:rsidR="00BB2F21" w:rsidRPr="00E705E6">
        <w:rPr>
          <w:sz w:val="20"/>
          <w:szCs w:val="20"/>
          <w:lang w:val="en-GB"/>
        </w:rPr>
        <w:t>commanding</w:t>
      </w:r>
      <w:r w:rsidR="0041752B" w:rsidRPr="00E705E6">
        <w:rPr>
          <w:sz w:val="20"/>
          <w:szCs w:val="20"/>
          <w:lang w:val="en-GB"/>
        </w:rPr>
        <w:t xml:space="preserve"> US agricultural lobby</w:t>
      </w:r>
      <w:r w:rsidR="00B56789" w:rsidRPr="00E705E6">
        <w:rPr>
          <w:sz w:val="20"/>
          <w:szCs w:val="20"/>
          <w:lang w:val="en-GB"/>
        </w:rPr>
        <w:t xml:space="preserve"> (Hardacre 2010)</w:t>
      </w:r>
      <w:r w:rsidR="00B03CC2" w:rsidRPr="00E705E6">
        <w:rPr>
          <w:sz w:val="20"/>
          <w:szCs w:val="20"/>
          <w:lang w:val="en-GB"/>
        </w:rPr>
        <w:t>.</w:t>
      </w:r>
      <w:r w:rsidR="00CE13C5" w:rsidRPr="00E705E6">
        <w:rPr>
          <w:sz w:val="20"/>
          <w:szCs w:val="20"/>
          <w:lang w:val="en-GB"/>
        </w:rPr>
        <w:t xml:space="preserve">  Indicative of how agricultural lobbyists have strategically positioned themselves in core </w:t>
      </w:r>
      <w:r w:rsidR="00B75C65" w:rsidRPr="00E705E6">
        <w:rPr>
          <w:sz w:val="20"/>
          <w:szCs w:val="20"/>
          <w:lang w:val="en-GB"/>
        </w:rPr>
        <w:t>E</w:t>
      </w:r>
      <w:r w:rsidR="006A0DE0" w:rsidRPr="00E705E6">
        <w:rPr>
          <w:sz w:val="20"/>
          <w:szCs w:val="20"/>
          <w:lang w:val="en-GB"/>
        </w:rPr>
        <w:t>U</w:t>
      </w:r>
      <w:r w:rsidR="00CE13C5" w:rsidRPr="00E705E6">
        <w:rPr>
          <w:sz w:val="20"/>
          <w:szCs w:val="20"/>
          <w:lang w:val="en-GB"/>
        </w:rPr>
        <w:t xml:space="preserve"> decision-making centres is the </w:t>
      </w:r>
      <w:r w:rsidR="009F07EF" w:rsidRPr="00E705E6">
        <w:rPr>
          <w:sz w:val="20"/>
          <w:szCs w:val="20"/>
          <w:lang w:val="en-GB"/>
        </w:rPr>
        <w:t>fact that the EU</w:t>
      </w:r>
      <w:r w:rsidR="00B21A4C" w:rsidRPr="00E705E6">
        <w:rPr>
          <w:sz w:val="20"/>
          <w:szCs w:val="20"/>
          <w:lang w:val="en-GB"/>
        </w:rPr>
        <w:t xml:space="preserve"> </w:t>
      </w:r>
      <w:r w:rsidR="004725D8" w:rsidRPr="00E705E6">
        <w:rPr>
          <w:sz w:val="20"/>
          <w:szCs w:val="20"/>
          <w:lang w:val="en-GB"/>
        </w:rPr>
        <w:t xml:space="preserve">was </w:t>
      </w:r>
      <w:r w:rsidR="00992BC3" w:rsidRPr="00E705E6">
        <w:rPr>
          <w:sz w:val="20"/>
          <w:szCs w:val="20"/>
          <w:lang w:val="en-GB"/>
        </w:rPr>
        <w:t>willing</w:t>
      </w:r>
      <w:r w:rsidR="004725D8" w:rsidRPr="00E705E6">
        <w:rPr>
          <w:sz w:val="20"/>
          <w:szCs w:val="20"/>
          <w:lang w:val="en-GB"/>
        </w:rPr>
        <w:t xml:space="preserve"> to allow</w:t>
      </w:r>
      <w:r w:rsidR="00B75C65" w:rsidRPr="00E705E6">
        <w:rPr>
          <w:sz w:val="20"/>
          <w:szCs w:val="20"/>
          <w:lang w:val="en-GB"/>
        </w:rPr>
        <w:t xml:space="preserve"> </w:t>
      </w:r>
      <w:r w:rsidR="00CE13C5" w:rsidRPr="00E705E6">
        <w:rPr>
          <w:sz w:val="20"/>
          <w:szCs w:val="20"/>
          <w:lang w:val="en-GB"/>
        </w:rPr>
        <w:t xml:space="preserve">the </w:t>
      </w:r>
      <w:r w:rsidR="00B21A4C" w:rsidRPr="00E705E6">
        <w:rPr>
          <w:sz w:val="20"/>
          <w:szCs w:val="20"/>
          <w:lang w:val="en-GB"/>
        </w:rPr>
        <w:t xml:space="preserve">Doha </w:t>
      </w:r>
      <w:r w:rsidR="00CE13C5" w:rsidRPr="00E705E6">
        <w:rPr>
          <w:sz w:val="20"/>
          <w:szCs w:val="20"/>
          <w:lang w:val="en-GB"/>
        </w:rPr>
        <w:t xml:space="preserve">talks </w:t>
      </w:r>
      <w:r w:rsidR="00B21A4C" w:rsidRPr="00E705E6">
        <w:rPr>
          <w:sz w:val="20"/>
          <w:szCs w:val="20"/>
          <w:lang w:val="en-GB"/>
        </w:rPr>
        <w:t xml:space="preserve">to </w:t>
      </w:r>
      <w:r w:rsidR="00CE13C5" w:rsidRPr="00E705E6">
        <w:rPr>
          <w:sz w:val="20"/>
          <w:szCs w:val="20"/>
          <w:lang w:val="en-GB"/>
        </w:rPr>
        <w:t xml:space="preserve">collapse </w:t>
      </w:r>
      <w:r w:rsidR="00B21A4C" w:rsidRPr="00E705E6">
        <w:rPr>
          <w:sz w:val="20"/>
          <w:szCs w:val="20"/>
          <w:lang w:val="en-GB"/>
        </w:rPr>
        <w:t xml:space="preserve">in 2006 </w:t>
      </w:r>
      <w:r w:rsidR="00B75C65" w:rsidRPr="00E705E6">
        <w:rPr>
          <w:sz w:val="20"/>
          <w:szCs w:val="20"/>
          <w:lang w:val="en-GB"/>
        </w:rPr>
        <w:t>so as</w:t>
      </w:r>
      <w:r w:rsidR="00B21A4C" w:rsidRPr="00E705E6">
        <w:rPr>
          <w:sz w:val="20"/>
          <w:szCs w:val="20"/>
          <w:lang w:val="en-GB"/>
        </w:rPr>
        <w:t xml:space="preserve"> </w:t>
      </w:r>
      <w:r w:rsidR="009F07EF" w:rsidRPr="00E705E6">
        <w:rPr>
          <w:sz w:val="20"/>
          <w:szCs w:val="20"/>
          <w:lang w:val="en-GB"/>
        </w:rPr>
        <w:t xml:space="preserve">not to jeopardize </w:t>
      </w:r>
      <w:r w:rsidR="00B21A4C" w:rsidRPr="00E705E6">
        <w:rPr>
          <w:sz w:val="20"/>
          <w:szCs w:val="20"/>
          <w:lang w:val="en-GB"/>
        </w:rPr>
        <w:t xml:space="preserve">the continued protection of </w:t>
      </w:r>
      <w:r w:rsidR="00B75C65" w:rsidRPr="00E705E6">
        <w:rPr>
          <w:sz w:val="20"/>
          <w:szCs w:val="20"/>
          <w:lang w:val="en-GB"/>
        </w:rPr>
        <w:t>its</w:t>
      </w:r>
      <w:r w:rsidR="0041752B" w:rsidRPr="00E705E6">
        <w:rPr>
          <w:sz w:val="20"/>
          <w:szCs w:val="20"/>
          <w:lang w:val="en-GB"/>
        </w:rPr>
        <w:t xml:space="preserve"> farmers</w:t>
      </w:r>
      <w:r w:rsidR="00B56789" w:rsidRPr="00E705E6">
        <w:rPr>
          <w:sz w:val="20"/>
          <w:szCs w:val="20"/>
          <w:lang w:val="en-GB"/>
        </w:rPr>
        <w:t xml:space="preserve"> (Poletti 2010)</w:t>
      </w:r>
      <w:r w:rsidR="00B21A4C" w:rsidRPr="00E705E6">
        <w:rPr>
          <w:sz w:val="20"/>
          <w:szCs w:val="20"/>
          <w:lang w:val="en-GB"/>
        </w:rPr>
        <w:t>.</w:t>
      </w:r>
    </w:p>
    <w:p w:rsidR="00905C92" w:rsidRPr="00E705E6" w:rsidRDefault="00905C92" w:rsidP="00905C92">
      <w:pPr>
        <w:autoSpaceDE w:val="0"/>
        <w:autoSpaceDN w:val="0"/>
        <w:adjustRightInd w:val="0"/>
        <w:spacing w:line="480" w:lineRule="auto"/>
        <w:jc w:val="both"/>
        <w:rPr>
          <w:sz w:val="20"/>
          <w:szCs w:val="20"/>
          <w:lang w:val="en-GB"/>
        </w:rPr>
      </w:pPr>
    </w:p>
    <w:p w:rsidR="00905C92" w:rsidRPr="00E705E6" w:rsidRDefault="00905C92" w:rsidP="006E4A48">
      <w:pPr>
        <w:autoSpaceDE w:val="0"/>
        <w:autoSpaceDN w:val="0"/>
        <w:adjustRightInd w:val="0"/>
        <w:spacing w:line="480" w:lineRule="auto"/>
        <w:ind w:firstLine="720"/>
        <w:jc w:val="both"/>
        <w:rPr>
          <w:sz w:val="20"/>
          <w:szCs w:val="20"/>
          <w:lang w:val="en-GB"/>
        </w:rPr>
      </w:pPr>
      <w:r w:rsidRPr="00E705E6">
        <w:rPr>
          <w:sz w:val="20"/>
          <w:szCs w:val="20"/>
          <w:lang w:val="en-GB"/>
        </w:rPr>
        <w:lastRenderedPageBreak/>
        <w:t xml:space="preserve">As mentioned earlier, the relative power of the counterpart determines to a great extent whether or not the EU will behave as a soft imperialist. In relationships where the EU has the upper hand, the interests it will seek to advance are developed and formulated </w:t>
      </w:r>
      <w:r w:rsidR="0017252E" w:rsidRPr="00E705E6">
        <w:rPr>
          <w:i/>
          <w:sz w:val="20"/>
          <w:szCs w:val="20"/>
          <w:lang w:val="en-GB"/>
        </w:rPr>
        <w:t>inter alia</w:t>
      </w:r>
      <w:r w:rsidR="0017252E" w:rsidRPr="00E705E6">
        <w:rPr>
          <w:sz w:val="20"/>
          <w:szCs w:val="20"/>
          <w:lang w:val="en-GB"/>
        </w:rPr>
        <w:t xml:space="preserve"> </w:t>
      </w:r>
      <w:r w:rsidRPr="00E705E6">
        <w:rPr>
          <w:sz w:val="20"/>
          <w:szCs w:val="20"/>
          <w:lang w:val="en-GB"/>
        </w:rPr>
        <w:t>as a result of conflict and trade between different interest groups seeking to adapt policy design in their favour</w:t>
      </w:r>
      <w:r w:rsidR="00422C1C" w:rsidRPr="00E705E6">
        <w:rPr>
          <w:sz w:val="20"/>
          <w:szCs w:val="20"/>
          <w:lang w:val="en-GB"/>
        </w:rPr>
        <w:t xml:space="preserve"> (Young and Petersen 2013)</w:t>
      </w:r>
      <w:r w:rsidRPr="00E705E6">
        <w:rPr>
          <w:sz w:val="20"/>
          <w:szCs w:val="20"/>
          <w:lang w:val="en-GB"/>
        </w:rPr>
        <w:t xml:space="preserve">. </w:t>
      </w:r>
      <w:r w:rsidR="006E105A" w:rsidRPr="00E705E6">
        <w:rPr>
          <w:sz w:val="20"/>
          <w:szCs w:val="20"/>
          <w:lang w:val="en-GB"/>
        </w:rPr>
        <w:t>In this regard, s</w:t>
      </w:r>
      <w:r w:rsidRPr="00E705E6">
        <w:rPr>
          <w:sz w:val="20"/>
          <w:szCs w:val="20"/>
          <w:lang w:val="en-GB"/>
        </w:rPr>
        <w:t xml:space="preserve">mall but well organised interest groups are </w:t>
      </w:r>
      <w:r w:rsidR="0017252E" w:rsidRPr="00E705E6">
        <w:rPr>
          <w:sz w:val="20"/>
          <w:szCs w:val="20"/>
          <w:lang w:val="en-GB"/>
        </w:rPr>
        <w:t>well-positioned</w:t>
      </w:r>
      <w:r w:rsidRPr="00E705E6">
        <w:rPr>
          <w:sz w:val="20"/>
          <w:szCs w:val="20"/>
          <w:lang w:val="en-GB"/>
        </w:rPr>
        <w:t xml:space="preserve"> to exert disproportionate influence upon policymaking, often to the detriment of less organized interest groups, the wider society, or in this case, the environment (see e.g. Michaelowa 1998).</w:t>
      </w:r>
    </w:p>
    <w:p w:rsidR="00905C92" w:rsidRPr="00E705E6" w:rsidRDefault="00905C92" w:rsidP="006E4A48">
      <w:pPr>
        <w:autoSpaceDE w:val="0"/>
        <w:autoSpaceDN w:val="0"/>
        <w:adjustRightInd w:val="0"/>
        <w:spacing w:line="480" w:lineRule="auto"/>
        <w:ind w:firstLine="720"/>
        <w:jc w:val="both"/>
        <w:rPr>
          <w:sz w:val="20"/>
          <w:szCs w:val="20"/>
          <w:lang w:val="en-GB"/>
        </w:rPr>
      </w:pPr>
      <w:r w:rsidRPr="00E705E6">
        <w:rPr>
          <w:sz w:val="20"/>
          <w:szCs w:val="20"/>
          <w:lang w:val="en-GB"/>
        </w:rPr>
        <w:t>EU-Mercosur negotiations</w:t>
      </w:r>
      <w:r w:rsidR="0017252E" w:rsidRPr="00E705E6">
        <w:rPr>
          <w:sz w:val="20"/>
          <w:szCs w:val="20"/>
          <w:lang w:val="en-GB"/>
        </w:rPr>
        <w:t xml:space="preserve"> offer an illustrative example in this respect</w:t>
      </w:r>
      <w:r w:rsidRPr="00E705E6">
        <w:rPr>
          <w:sz w:val="20"/>
          <w:szCs w:val="20"/>
          <w:lang w:val="en-GB"/>
        </w:rPr>
        <w:t>. Back in 1999, the Mercosur-Europe Busine</w:t>
      </w:r>
      <w:r w:rsidR="00075C84" w:rsidRPr="00E705E6">
        <w:rPr>
          <w:sz w:val="20"/>
          <w:szCs w:val="20"/>
          <w:lang w:val="en-GB"/>
        </w:rPr>
        <w:t>ss Forum (MEBF) was established</w:t>
      </w:r>
      <w:r w:rsidRPr="00E705E6">
        <w:rPr>
          <w:sz w:val="20"/>
          <w:szCs w:val="20"/>
          <w:lang w:val="en-GB"/>
        </w:rPr>
        <w:t xml:space="preserve"> in order to channel the voice of EU services and export-oriented manufacturing industries that stood to gain the most from an EU-Mercosur agreement (Hardacre 2010). However, the MEBF failed to counter the influence of the single-issue agricultural lobby, as it proved unable to reconcile conflicting interests and sectoral demands, hence losing coherence and power in the process (Hardacre 2010).</w:t>
      </w:r>
      <w:r w:rsidR="0017252E" w:rsidRPr="00E705E6">
        <w:rPr>
          <w:sz w:val="20"/>
          <w:szCs w:val="20"/>
          <w:lang w:val="en-GB"/>
        </w:rPr>
        <w:t xml:space="preserve"> While beyond the scope of this paper, further research, by e.g. public choice theorists, could provide inroads towards a better understanding of why the EU agricultural lobby has been so successful in shaping policy targets.</w:t>
      </w:r>
    </w:p>
    <w:p w:rsidR="00A357B6" w:rsidRPr="00E705E6" w:rsidRDefault="00A357B6" w:rsidP="002F0881">
      <w:pPr>
        <w:spacing w:line="480" w:lineRule="auto"/>
        <w:jc w:val="both"/>
        <w:rPr>
          <w:b/>
          <w:sz w:val="20"/>
          <w:szCs w:val="20"/>
          <w:lang w:val="en-GB"/>
        </w:rPr>
      </w:pPr>
    </w:p>
    <w:p w:rsidR="00B75C65" w:rsidRPr="00E705E6" w:rsidRDefault="00DA1287" w:rsidP="00E705E6">
      <w:pPr>
        <w:pStyle w:val="PargrafodaLista"/>
        <w:numPr>
          <w:ilvl w:val="0"/>
          <w:numId w:val="6"/>
        </w:numPr>
        <w:spacing w:line="480" w:lineRule="auto"/>
        <w:jc w:val="both"/>
        <w:rPr>
          <w:b/>
          <w:sz w:val="20"/>
          <w:szCs w:val="20"/>
          <w:lang w:val="en-GB"/>
        </w:rPr>
      </w:pPr>
      <w:r w:rsidRPr="00E705E6">
        <w:rPr>
          <w:b/>
          <w:sz w:val="20"/>
          <w:szCs w:val="20"/>
          <w:lang w:val="en-GB"/>
        </w:rPr>
        <w:t>Conclusion</w:t>
      </w:r>
    </w:p>
    <w:p w:rsidR="00FF5EBC" w:rsidRPr="00E705E6" w:rsidRDefault="00FF5EBC" w:rsidP="002F0881">
      <w:pPr>
        <w:autoSpaceDE w:val="0"/>
        <w:autoSpaceDN w:val="0"/>
        <w:adjustRightInd w:val="0"/>
        <w:spacing w:line="480" w:lineRule="auto"/>
        <w:jc w:val="both"/>
        <w:rPr>
          <w:color w:val="FF0000"/>
          <w:sz w:val="20"/>
          <w:szCs w:val="20"/>
          <w:lang w:val="en-GB"/>
        </w:rPr>
      </w:pPr>
    </w:p>
    <w:p w:rsidR="00CC6E0C" w:rsidRPr="00E705E6" w:rsidRDefault="00C23519" w:rsidP="002F0881">
      <w:pPr>
        <w:autoSpaceDE w:val="0"/>
        <w:autoSpaceDN w:val="0"/>
        <w:adjustRightInd w:val="0"/>
        <w:spacing w:line="480" w:lineRule="auto"/>
        <w:jc w:val="both"/>
        <w:rPr>
          <w:sz w:val="20"/>
          <w:szCs w:val="20"/>
          <w:lang w:val="en-GB"/>
        </w:rPr>
      </w:pPr>
      <w:r w:rsidRPr="00E705E6">
        <w:rPr>
          <w:sz w:val="20"/>
          <w:szCs w:val="20"/>
          <w:lang w:val="en-GB"/>
        </w:rPr>
        <w:t>This paper</w:t>
      </w:r>
      <w:r w:rsidR="00293321" w:rsidRPr="00E705E6">
        <w:rPr>
          <w:sz w:val="20"/>
          <w:szCs w:val="20"/>
          <w:lang w:val="en-GB"/>
        </w:rPr>
        <w:t xml:space="preserve"> has</w:t>
      </w:r>
      <w:r w:rsidRPr="00E705E6">
        <w:rPr>
          <w:sz w:val="20"/>
          <w:szCs w:val="20"/>
          <w:lang w:val="en-GB"/>
        </w:rPr>
        <w:t xml:space="preserve"> critically examined the stance of the EU in the field of </w:t>
      </w:r>
      <w:r w:rsidR="00D76876" w:rsidRPr="00E705E6">
        <w:rPr>
          <w:sz w:val="20"/>
          <w:szCs w:val="20"/>
          <w:lang w:val="en-GB"/>
        </w:rPr>
        <w:t xml:space="preserve">environmental cooperation with Brazil and </w:t>
      </w:r>
      <w:r w:rsidRPr="00E705E6">
        <w:rPr>
          <w:sz w:val="20"/>
          <w:szCs w:val="20"/>
          <w:lang w:val="en-GB"/>
        </w:rPr>
        <w:t xml:space="preserve">evaluated whether </w:t>
      </w:r>
      <w:r w:rsidR="00D76876" w:rsidRPr="00E705E6">
        <w:rPr>
          <w:sz w:val="20"/>
          <w:szCs w:val="20"/>
          <w:lang w:val="en-GB"/>
        </w:rPr>
        <w:t>the former</w:t>
      </w:r>
      <w:r w:rsidRPr="00E705E6">
        <w:rPr>
          <w:sz w:val="20"/>
          <w:szCs w:val="20"/>
          <w:lang w:val="en-GB"/>
        </w:rPr>
        <w:t xml:space="preserve"> has actively promoted policies that have furthered the norm of sustainable development, as would be expected of a normative power in global environmental politics.</w:t>
      </w:r>
      <w:r w:rsidR="00D76876" w:rsidRPr="00E705E6">
        <w:rPr>
          <w:sz w:val="20"/>
          <w:szCs w:val="20"/>
          <w:lang w:val="en-GB"/>
        </w:rPr>
        <w:t xml:space="preserve"> </w:t>
      </w:r>
      <w:r w:rsidR="00DE7792" w:rsidRPr="00E705E6">
        <w:rPr>
          <w:sz w:val="20"/>
          <w:szCs w:val="20"/>
          <w:lang w:val="en-GB"/>
        </w:rPr>
        <w:t xml:space="preserve"> We suggest that </w:t>
      </w:r>
      <w:r w:rsidR="00D76876" w:rsidRPr="00E705E6">
        <w:rPr>
          <w:sz w:val="20"/>
          <w:szCs w:val="20"/>
          <w:lang w:val="en-GB"/>
        </w:rPr>
        <w:t>while both the EU and Brazil have</w:t>
      </w:r>
      <w:r w:rsidR="00FF5EBC" w:rsidRPr="00E705E6">
        <w:rPr>
          <w:sz w:val="20"/>
          <w:szCs w:val="20"/>
          <w:lang w:val="en-GB"/>
        </w:rPr>
        <w:t xml:space="preserve"> recognized </w:t>
      </w:r>
      <w:r w:rsidR="00D76876" w:rsidRPr="00E705E6">
        <w:rPr>
          <w:sz w:val="20"/>
          <w:szCs w:val="20"/>
          <w:lang w:val="en-GB"/>
        </w:rPr>
        <w:t xml:space="preserve">environmental collaboration </w:t>
      </w:r>
      <w:r w:rsidR="00FF5EBC" w:rsidRPr="00E705E6">
        <w:rPr>
          <w:sz w:val="20"/>
          <w:szCs w:val="20"/>
          <w:lang w:val="en-GB"/>
        </w:rPr>
        <w:t xml:space="preserve">as </w:t>
      </w:r>
      <w:r w:rsidR="00A347CF" w:rsidRPr="00E705E6">
        <w:rPr>
          <w:sz w:val="20"/>
          <w:szCs w:val="20"/>
          <w:lang w:val="en-GB"/>
        </w:rPr>
        <w:t>indispensable</w:t>
      </w:r>
      <w:r w:rsidR="00D76876" w:rsidRPr="00E705E6">
        <w:rPr>
          <w:sz w:val="20"/>
          <w:szCs w:val="20"/>
          <w:lang w:val="en-GB"/>
        </w:rPr>
        <w:t>, this area</w:t>
      </w:r>
      <w:r w:rsidR="00FF5EBC" w:rsidRPr="00E705E6">
        <w:rPr>
          <w:sz w:val="20"/>
          <w:szCs w:val="20"/>
          <w:lang w:val="en-GB"/>
        </w:rPr>
        <w:t xml:space="preserve"> is still not enough of a priority </w:t>
      </w:r>
      <w:r w:rsidR="00D76876" w:rsidRPr="00E705E6">
        <w:rPr>
          <w:sz w:val="20"/>
          <w:szCs w:val="20"/>
          <w:lang w:val="en-GB"/>
        </w:rPr>
        <w:t>for the two partners to overcome their conflicting interests and</w:t>
      </w:r>
      <w:r w:rsidR="00FF5EBC" w:rsidRPr="00E705E6">
        <w:rPr>
          <w:sz w:val="20"/>
          <w:szCs w:val="20"/>
          <w:lang w:val="en-GB"/>
        </w:rPr>
        <w:t xml:space="preserve"> </w:t>
      </w:r>
      <w:r w:rsidR="00D76876" w:rsidRPr="00E705E6">
        <w:rPr>
          <w:sz w:val="20"/>
          <w:szCs w:val="20"/>
          <w:lang w:val="en-GB"/>
        </w:rPr>
        <w:t>invest in</w:t>
      </w:r>
      <w:r w:rsidR="00384E58" w:rsidRPr="00E705E6">
        <w:rPr>
          <w:sz w:val="20"/>
          <w:szCs w:val="20"/>
          <w:lang w:val="en-GB"/>
        </w:rPr>
        <w:t xml:space="preserve"> </w:t>
      </w:r>
      <w:r w:rsidR="00985511" w:rsidRPr="00E705E6">
        <w:rPr>
          <w:sz w:val="20"/>
          <w:szCs w:val="20"/>
          <w:lang w:val="en-GB"/>
        </w:rPr>
        <w:t xml:space="preserve">realizing the substantial environmental potential of </w:t>
      </w:r>
      <w:r w:rsidR="00384E58" w:rsidRPr="00E705E6">
        <w:rPr>
          <w:sz w:val="20"/>
          <w:szCs w:val="20"/>
          <w:lang w:val="en-GB"/>
        </w:rPr>
        <w:t>their bilateral</w:t>
      </w:r>
      <w:r w:rsidR="00985511" w:rsidRPr="00E705E6">
        <w:rPr>
          <w:sz w:val="20"/>
          <w:szCs w:val="20"/>
          <w:lang w:val="en-GB"/>
        </w:rPr>
        <w:t xml:space="preserve"> partnership.</w:t>
      </w:r>
    </w:p>
    <w:p w:rsidR="005357EA" w:rsidRPr="00E705E6" w:rsidRDefault="00184C5D" w:rsidP="006E4A48">
      <w:pPr>
        <w:autoSpaceDE w:val="0"/>
        <w:autoSpaceDN w:val="0"/>
        <w:adjustRightInd w:val="0"/>
        <w:spacing w:line="480" w:lineRule="auto"/>
        <w:ind w:firstLine="720"/>
        <w:jc w:val="both"/>
        <w:rPr>
          <w:sz w:val="20"/>
          <w:szCs w:val="20"/>
          <w:lang w:val="en-GB"/>
        </w:rPr>
      </w:pPr>
      <w:r w:rsidRPr="00E705E6">
        <w:rPr>
          <w:sz w:val="20"/>
          <w:szCs w:val="20"/>
          <w:lang w:val="en-GB"/>
        </w:rPr>
        <w:t xml:space="preserve">While there is no denying that the 2007 strategic partnership has </w:t>
      </w:r>
      <w:r w:rsidR="00C43CF5" w:rsidRPr="00E705E6">
        <w:rPr>
          <w:sz w:val="20"/>
          <w:szCs w:val="20"/>
          <w:lang w:val="en-GB"/>
        </w:rPr>
        <w:t>‘revolutionized’</w:t>
      </w:r>
      <w:r w:rsidRPr="00E705E6">
        <w:rPr>
          <w:sz w:val="20"/>
          <w:szCs w:val="20"/>
          <w:lang w:val="en-GB"/>
        </w:rPr>
        <w:t xml:space="preserve"> overall bilateral relations</w:t>
      </w:r>
      <w:r w:rsidRPr="00E705E6">
        <w:rPr>
          <w:rStyle w:val="Refdenotaderodap"/>
          <w:sz w:val="20"/>
          <w:szCs w:val="20"/>
          <w:lang w:val="en-GB"/>
        </w:rPr>
        <w:footnoteReference w:id="30"/>
      </w:r>
      <w:r w:rsidRPr="00E705E6">
        <w:rPr>
          <w:sz w:val="20"/>
          <w:szCs w:val="20"/>
          <w:lang w:val="en-GB"/>
        </w:rPr>
        <w:t xml:space="preserve">, </w:t>
      </w:r>
      <w:r w:rsidR="00583DFA" w:rsidRPr="00E705E6">
        <w:rPr>
          <w:sz w:val="20"/>
          <w:szCs w:val="20"/>
          <w:lang w:val="en-GB"/>
        </w:rPr>
        <w:t xml:space="preserve">the environment dimension has struggled to keep up, with </w:t>
      </w:r>
      <w:r w:rsidRPr="00E705E6">
        <w:rPr>
          <w:sz w:val="20"/>
          <w:szCs w:val="20"/>
          <w:lang w:val="en-GB"/>
        </w:rPr>
        <w:t>i</w:t>
      </w:r>
      <w:r w:rsidR="00583DFA" w:rsidRPr="00E705E6">
        <w:rPr>
          <w:sz w:val="20"/>
          <w:szCs w:val="20"/>
          <w:lang w:val="en-GB"/>
        </w:rPr>
        <w:t>nsufficient EU funding being</w:t>
      </w:r>
      <w:r w:rsidR="000C5EF7" w:rsidRPr="00E705E6">
        <w:rPr>
          <w:sz w:val="20"/>
          <w:szCs w:val="20"/>
          <w:lang w:val="en-GB"/>
        </w:rPr>
        <w:t xml:space="preserve"> the prime</w:t>
      </w:r>
      <w:r w:rsidR="00CC6E0C" w:rsidRPr="00E705E6">
        <w:rPr>
          <w:sz w:val="20"/>
          <w:szCs w:val="20"/>
          <w:lang w:val="en-GB"/>
        </w:rPr>
        <w:t xml:space="preserve"> reason </w:t>
      </w:r>
      <w:r w:rsidR="00583DFA" w:rsidRPr="00E705E6">
        <w:rPr>
          <w:sz w:val="20"/>
          <w:szCs w:val="20"/>
          <w:lang w:val="en-GB"/>
        </w:rPr>
        <w:t xml:space="preserve">for the scarcity of joint actions in this field. </w:t>
      </w:r>
      <w:r w:rsidR="00B10E0C" w:rsidRPr="00E705E6">
        <w:rPr>
          <w:sz w:val="20"/>
          <w:szCs w:val="20"/>
          <w:lang w:val="en-GB"/>
        </w:rPr>
        <w:t xml:space="preserve"> Another major complication concerns the fact that EU-Brazil relations have been </w:t>
      </w:r>
      <w:r w:rsidR="005357EA" w:rsidRPr="00E705E6">
        <w:rPr>
          <w:sz w:val="20"/>
          <w:szCs w:val="20"/>
          <w:lang w:val="en-GB"/>
        </w:rPr>
        <w:t xml:space="preserve">diachronically </w:t>
      </w:r>
      <w:r w:rsidR="00B10E0C" w:rsidRPr="00E705E6">
        <w:rPr>
          <w:sz w:val="20"/>
          <w:szCs w:val="20"/>
          <w:lang w:val="en-GB"/>
        </w:rPr>
        <w:t xml:space="preserve">split between bilateralism, interregionalism and multilateralism.  </w:t>
      </w:r>
      <w:r w:rsidR="00B85155" w:rsidRPr="00E705E6">
        <w:rPr>
          <w:sz w:val="20"/>
          <w:szCs w:val="20"/>
          <w:lang w:val="en-GB"/>
        </w:rPr>
        <w:t>W</w:t>
      </w:r>
      <w:r w:rsidR="00E114D8" w:rsidRPr="00E705E6">
        <w:rPr>
          <w:sz w:val="20"/>
          <w:szCs w:val="20"/>
          <w:lang w:val="en-GB"/>
        </w:rPr>
        <w:t>hilst the partnership will ensure closer contacts on deforestation issues, it still leave</w:t>
      </w:r>
      <w:r w:rsidR="00B85155" w:rsidRPr="00E705E6">
        <w:rPr>
          <w:sz w:val="20"/>
          <w:szCs w:val="20"/>
          <w:lang w:val="en-GB"/>
        </w:rPr>
        <w:t>s</w:t>
      </w:r>
      <w:r w:rsidR="00E114D8" w:rsidRPr="00E705E6">
        <w:rPr>
          <w:sz w:val="20"/>
          <w:szCs w:val="20"/>
          <w:lang w:val="en-GB"/>
        </w:rPr>
        <w:t xml:space="preserve"> negotiations on the REDD </w:t>
      </w:r>
      <w:r w:rsidR="00E114D8" w:rsidRPr="00E705E6">
        <w:rPr>
          <w:sz w:val="20"/>
          <w:szCs w:val="20"/>
          <w:lang w:val="en-GB"/>
        </w:rPr>
        <w:lastRenderedPageBreak/>
        <w:t>mechanism to be dealt with primarily through the multilateral United Nations process.</w:t>
      </w:r>
      <w:r w:rsidRPr="00E705E6">
        <w:rPr>
          <w:sz w:val="20"/>
          <w:szCs w:val="20"/>
          <w:lang w:val="en-GB"/>
        </w:rPr>
        <w:t xml:space="preserve">  In the case of biofuels,</w:t>
      </w:r>
      <w:r w:rsidR="00C75A49" w:rsidRPr="00E705E6">
        <w:rPr>
          <w:sz w:val="20"/>
          <w:szCs w:val="20"/>
          <w:lang w:val="en-GB"/>
        </w:rPr>
        <w:t xml:space="preserve"> it is </w:t>
      </w:r>
      <w:r w:rsidRPr="00E705E6">
        <w:rPr>
          <w:sz w:val="20"/>
          <w:szCs w:val="20"/>
          <w:lang w:val="en-GB"/>
        </w:rPr>
        <w:t xml:space="preserve">again </w:t>
      </w:r>
      <w:r w:rsidR="00C75A49" w:rsidRPr="00E705E6">
        <w:rPr>
          <w:sz w:val="20"/>
          <w:szCs w:val="20"/>
          <w:lang w:val="en-GB"/>
        </w:rPr>
        <w:t>clear that the pace of EU-Brazil and EU-Mercosur talks will largely be dictated by advances at the WTO level.</w:t>
      </w:r>
      <w:r w:rsidR="00EF356A" w:rsidRPr="00E705E6">
        <w:rPr>
          <w:sz w:val="20"/>
          <w:szCs w:val="20"/>
          <w:lang w:val="en-GB"/>
        </w:rPr>
        <w:t xml:space="preserve">  In the</w:t>
      </w:r>
      <w:r w:rsidR="005357EA" w:rsidRPr="00E705E6">
        <w:rPr>
          <w:sz w:val="20"/>
          <w:szCs w:val="20"/>
          <w:lang w:val="en-GB"/>
        </w:rPr>
        <w:t xml:space="preserve"> latter</w:t>
      </w:r>
      <w:r w:rsidR="00EF356A" w:rsidRPr="00E705E6">
        <w:rPr>
          <w:sz w:val="20"/>
          <w:szCs w:val="20"/>
          <w:lang w:val="en-GB"/>
        </w:rPr>
        <w:t xml:space="preserve"> case, </w:t>
      </w:r>
      <w:r w:rsidRPr="00E705E6">
        <w:rPr>
          <w:sz w:val="20"/>
          <w:szCs w:val="20"/>
          <w:lang w:val="en-GB"/>
        </w:rPr>
        <w:t xml:space="preserve">the </w:t>
      </w:r>
      <w:r w:rsidR="00D06C5E" w:rsidRPr="00E705E6">
        <w:rPr>
          <w:sz w:val="20"/>
          <w:szCs w:val="20"/>
          <w:lang w:val="en-GB"/>
        </w:rPr>
        <w:t>two partners have seemingly reached irreconcilable</w:t>
      </w:r>
      <w:r w:rsidR="00EF356A" w:rsidRPr="00E705E6">
        <w:rPr>
          <w:sz w:val="20"/>
          <w:szCs w:val="20"/>
          <w:lang w:val="en-GB"/>
        </w:rPr>
        <w:t xml:space="preserve"> sensitivities</w:t>
      </w:r>
      <w:r w:rsidR="00D06C5E" w:rsidRPr="00E705E6">
        <w:rPr>
          <w:sz w:val="20"/>
          <w:szCs w:val="20"/>
          <w:lang w:val="en-GB"/>
        </w:rPr>
        <w:t>, even though Brazilian policy</w:t>
      </w:r>
      <w:r w:rsidR="00717038" w:rsidRPr="00E705E6">
        <w:rPr>
          <w:sz w:val="20"/>
          <w:szCs w:val="20"/>
          <w:lang w:val="en-GB"/>
        </w:rPr>
        <w:t>-</w:t>
      </w:r>
      <w:r w:rsidR="00D06C5E" w:rsidRPr="00E705E6">
        <w:rPr>
          <w:sz w:val="20"/>
          <w:szCs w:val="20"/>
          <w:lang w:val="en-GB"/>
        </w:rPr>
        <w:t xml:space="preserve">makers are optimistic that </w:t>
      </w:r>
      <w:r w:rsidR="00EF356A" w:rsidRPr="00E705E6">
        <w:rPr>
          <w:sz w:val="20"/>
          <w:szCs w:val="20"/>
          <w:lang w:val="en-GB"/>
        </w:rPr>
        <w:t xml:space="preserve">it is only a matter of time before trade barriers are lifted, as the EU’s insufficient domestic production will necessitate a massive increase in biofuel imports </w:t>
      </w:r>
      <w:r w:rsidR="00583DFA" w:rsidRPr="00E705E6">
        <w:rPr>
          <w:sz w:val="20"/>
          <w:szCs w:val="20"/>
          <w:lang w:val="en-GB"/>
        </w:rPr>
        <w:t>if it is to meet</w:t>
      </w:r>
      <w:r w:rsidR="00EF356A" w:rsidRPr="00E705E6">
        <w:rPr>
          <w:sz w:val="20"/>
          <w:szCs w:val="20"/>
          <w:lang w:val="en-GB"/>
        </w:rPr>
        <w:t xml:space="preserve"> its 2020 target.</w:t>
      </w:r>
      <w:r w:rsidR="00EF356A" w:rsidRPr="00E705E6">
        <w:rPr>
          <w:rStyle w:val="Refdenotaderodap"/>
          <w:sz w:val="20"/>
          <w:szCs w:val="20"/>
          <w:lang w:val="en-GB"/>
        </w:rPr>
        <w:footnoteReference w:id="31"/>
      </w:r>
      <w:r w:rsidR="00AC3BC4" w:rsidRPr="00E705E6">
        <w:rPr>
          <w:sz w:val="20"/>
          <w:szCs w:val="20"/>
          <w:lang w:val="en-GB"/>
        </w:rPr>
        <w:t xml:space="preserve"> </w:t>
      </w:r>
      <w:r w:rsidR="00DE7792" w:rsidRPr="00E705E6">
        <w:rPr>
          <w:sz w:val="20"/>
          <w:szCs w:val="20"/>
          <w:lang w:val="en-GB"/>
        </w:rPr>
        <w:t>P</w:t>
      </w:r>
      <w:r w:rsidR="005357EA" w:rsidRPr="00E705E6">
        <w:rPr>
          <w:sz w:val="20"/>
          <w:szCs w:val="20"/>
          <w:lang w:val="en-GB"/>
        </w:rPr>
        <w:t xml:space="preserve">rogress in the two areas with the greatest potential for environmental convergence is </w:t>
      </w:r>
      <w:r w:rsidR="00DE7792" w:rsidRPr="00E705E6">
        <w:rPr>
          <w:sz w:val="20"/>
          <w:szCs w:val="20"/>
          <w:lang w:val="en-GB"/>
        </w:rPr>
        <w:t xml:space="preserve">therefore </w:t>
      </w:r>
      <w:r w:rsidR="005357EA" w:rsidRPr="00E705E6">
        <w:rPr>
          <w:sz w:val="20"/>
          <w:szCs w:val="20"/>
          <w:lang w:val="en-GB"/>
        </w:rPr>
        <w:t xml:space="preserve">tied to the conclusion of multilateral negotiations.  </w:t>
      </w:r>
    </w:p>
    <w:p w:rsidR="00615370" w:rsidRPr="00E705E6" w:rsidRDefault="00B85155" w:rsidP="006E4A48">
      <w:pPr>
        <w:autoSpaceDE w:val="0"/>
        <w:autoSpaceDN w:val="0"/>
        <w:adjustRightInd w:val="0"/>
        <w:spacing w:line="480" w:lineRule="auto"/>
        <w:ind w:firstLine="720"/>
        <w:jc w:val="both"/>
        <w:rPr>
          <w:sz w:val="20"/>
          <w:szCs w:val="20"/>
          <w:lang w:val="en-GB"/>
        </w:rPr>
      </w:pPr>
      <w:r w:rsidRPr="00E705E6">
        <w:rPr>
          <w:sz w:val="20"/>
          <w:szCs w:val="20"/>
          <w:lang w:val="en-GB"/>
        </w:rPr>
        <w:t>In reflecting upon</w:t>
      </w:r>
      <w:r w:rsidR="004A0D00" w:rsidRPr="00E705E6">
        <w:rPr>
          <w:sz w:val="20"/>
          <w:szCs w:val="20"/>
          <w:lang w:val="en-GB"/>
        </w:rPr>
        <w:t xml:space="preserve"> the EU </w:t>
      </w:r>
      <w:r w:rsidR="00342A47" w:rsidRPr="00E705E6">
        <w:rPr>
          <w:sz w:val="20"/>
          <w:szCs w:val="20"/>
          <w:lang w:val="en-GB"/>
        </w:rPr>
        <w:t xml:space="preserve">as a </w:t>
      </w:r>
      <w:r w:rsidR="004A0D00" w:rsidRPr="00E705E6">
        <w:rPr>
          <w:sz w:val="20"/>
          <w:szCs w:val="20"/>
          <w:lang w:val="en-GB"/>
        </w:rPr>
        <w:t xml:space="preserve">normative </w:t>
      </w:r>
      <w:r w:rsidRPr="00E705E6">
        <w:rPr>
          <w:sz w:val="20"/>
          <w:szCs w:val="20"/>
          <w:lang w:val="en-GB"/>
        </w:rPr>
        <w:t>power</w:t>
      </w:r>
      <w:r w:rsidR="00342A47" w:rsidRPr="00E705E6">
        <w:rPr>
          <w:sz w:val="20"/>
          <w:szCs w:val="20"/>
          <w:lang w:val="en-GB"/>
        </w:rPr>
        <w:t xml:space="preserve"> or soft imperialist</w:t>
      </w:r>
      <w:r w:rsidRPr="00E705E6">
        <w:rPr>
          <w:sz w:val="20"/>
          <w:szCs w:val="20"/>
          <w:lang w:val="en-GB"/>
        </w:rPr>
        <w:t xml:space="preserve">, this paper has revealed </w:t>
      </w:r>
      <w:r w:rsidR="0041752B" w:rsidRPr="00E705E6">
        <w:rPr>
          <w:sz w:val="20"/>
          <w:szCs w:val="20"/>
          <w:lang w:val="en-GB"/>
        </w:rPr>
        <w:t xml:space="preserve">that </w:t>
      </w:r>
      <w:r w:rsidR="00342A47" w:rsidRPr="00E705E6">
        <w:rPr>
          <w:sz w:val="20"/>
          <w:szCs w:val="20"/>
          <w:lang w:val="en-GB"/>
        </w:rPr>
        <w:t>both</w:t>
      </w:r>
      <w:r w:rsidRPr="00E705E6">
        <w:rPr>
          <w:sz w:val="20"/>
          <w:szCs w:val="20"/>
          <w:lang w:val="en-GB"/>
        </w:rPr>
        <w:t xml:space="preserve"> </w:t>
      </w:r>
      <w:r w:rsidR="004A0D00" w:rsidRPr="00E705E6">
        <w:rPr>
          <w:sz w:val="20"/>
          <w:szCs w:val="20"/>
          <w:lang w:val="en-GB"/>
        </w:rPr>
        <w:t xml:space="preserve">models are relevant </w:t>
      </w:r>
      <w:r w:rsidR="00E50599" w:rsidRPr="00E705E6">
        <w:rPr>
          <w:sz w:val="20"/>
          <w:szCs w:val="20"/>
          <w:lang w:val="en-GB"/>
        </w:rPr>
        <w:t xml:space="preserve">in </w:t>
      </w:r>
      <w:r w:rsidR="00B97799" w:rsidRPr="00E705E6">
        <w:rPr>
          <w:sz w:val="20"/>
          <w:szCs w:val="20"/>
          <w:lang w:val="en-GB"/>
        </w:rPr>
        <w:t>accounting for</w:t>
      </w:r>
      <w:r w:rsidR="009B38DD" w:rsidRPr="00E705E6">
        <w:rPr>
          <w:sz w:val="20"/>
          <w:szCs w:val="20"/>
          <w:lang w:val="en-GB"/>
        </w:rPr>
        <w:t xml:space="preserve"> </w:t>
      </w:r>
      <w:r w:rsidR="005856F5" w:rsidRPr="00E705E6">
        <w:rPr>
          <w:sz w:val="20"/>
          <w:szCs w:val="20"/>
          <w:lang w:val="en-GB"/>
        </w:rPr>
        <w:t xml:space="preserve">deforestation </w:t>
      </w:r>
      <w:r w:rsidR="00342A47" w:rsidRPr="00E705E6">
        <w:rPr>
          <w:sz w:val="20"/>
          <w:szCs w:val="20"/>
          <w:lang w:val="en-GB"/>
        </w:rPr>
        <w:t xml:space="preserve">and biofuels </w:t>
      </w:r>
      <w:r w:rsidR="005856F5" w:rsidRPr="00E705E6">
        <w:rPr>
          <w:sz w:val="20"/>
          <w:szCs w:val="20"/>
          <w:lang w:val="en-GB"/>
        </w:rPr>
        <w:t>policy</w:t>
      </w:r>
      <w:r w:rsidR="00717038" w:rsidRPr="00E705E6">
        <w:rPr>
          <w:sz w:val="20"/>
          <w:szCs w:val="20"/>
          <w:lang w:val="en-GB"/>
        </w:rPr>
        <w:t>-</w:t>
      </w:r>
      <w:r w:rsidR="005856F5" w:rsidRPr="00E705E6">
        <w:rPr>
          <w:sz w:val="20"/>
          <w:szCs w:val="20"/>
          <w:lang w:val="en-GB"/>
        </w:rPr>
        <w:t>making</w:t>
      </w:r>
      <w:r w:rsidR="004A0D00" w:rsidRPr="00E705E6">
        <w:rPr>
          <w:sz w:val="20"/>
          <w:szCs w:val="20"/>
          <w:lang w:val="en-GB"/>
        </w:rPr>
        <w:t xml:space="preserve">.  </w:t>
      </w:r>
      <w:r w:rsidR="00342A47" w:rsidRPr="00E705E6">
        <w:rPr>
          <w:sz w:val="20"/>
          <w:szCs w:val="20"/>
          <w:lang w:val="en-GB"/>
        </w:rPr>
        <w:t xml:space="preserve">With respect to </w:t>
      </w:r>
      <w:r w:rsidR="009B38DD" w:rsidRPr="00E705E6">
        <w:rPr>
          <w:sz w:val="20"/>
          <w:szCs w:val="20"/>
          <w:lang w:val="en-GB"/>
        </w:rPr>
        <w:t xml:space="preserve">bilateral </w:t>
      </w:r>
      <w:r w:rsidR="00342A47" w:rsidRPr="00E705E6">
        <w:rPr>
          <w:sz w:val="20"/>
          <w:szCs w:val="20"/>
          <w:lang w:val="en-GB"/>
        </w:rPr>
        <w:t>deforestation</w:t>
      </w:r>
      <w:r w:rsidR="009B38DD" w:rsidRPr="00E705E6">
        <w:rPr>
          <w:sz w:val="20"/>
          <w:szCs w:val="20"/>
          <w:lang w:val="en-GB"/>
        </w:rPr>
        <w:t xml:space="preserve"> diplomacy</w:t>
      </w:r>
      <w:r w:rsidR="00342A47" w:rsidRPr="00E705E6">
        <w:rPr>
          <w:sz w:val="20"/>
          <w:szCs w:val="20"/>
          <w:lang w:val="en-GB"/>
        </w:rPr>
        <w:t xml:space="preserve">, the relative strength of Brazil implies that the EU has to rely </w:t>
      </w:r>
      <w:r w:rsidR="009B38DD" w:rsidRPr="00E705E6">
        <w:rPr>
          <w:sz w:val="20"/>
          <w:szCs w:val="20"/>
          <w:lang w:val="en-GB"/>
        </w:rPr>
        <w:t xml:space="preserve">on the instruments </w:t>
      </w:r>
      <w:r w:rsidR="00B97799" w:rsidRPr="00E705E6">
        <w:rPr>
          <w:sz w:val="20"/>
          <w:szCs w:val="20"/>
          <w:lang w:val="en-GB"/>
        </w:rPr>
        <w:t xml:space="preserve">in the arsenal </w:t>
      </w:r>
      <w:r w:rsidR="009B38DD" w:rsidRPr="00E705E6">
        <w:rPr>
          <w:sz w:val="20"/>
          <w:szCs w:val="20"/>
          <w:lang w:val="en-GB"/>
        </w:rPr>
        <w:t>of a normative power in order to influence outcomes.  On the contrary</w:t>
      </w:r>
      <w:r w:rsidR="00E50599" w:rsidRPr="00E705E6">
        <w:rPr>
          <w:sz w:val="20"/>
          <w:szCs w:val="20"/>
          <w:lang w:val="en-GB"/>
        </w:rPr>
        <w:t xml:space="preserve">, in the case of biofuels, values and </w:t>
      </w:r>
      <w:r w:rsidR="00685F41" w:rsidRPr="00E705E6">
        <w:rPr>
          <w:sz w:val="20"/>
          <w:szCs w:val="20"/>
          <w:lang w:val="en-GB"/>
        </w:rPr>
        <w:t xml:space="preserve">economic </w:t>
      </w:r>
      <w:r w:rsidR="006A0DE0" w:rsidRPr="00E705E6">
        <w:rPr>
          <w:sz w:val="20"/>
          <w:szCs w:val="20"/>
          <w:lang w:val="en-GB"/>
        </w:rPr>
        <w:t>interests intermingle in the EU</w:t>
      </w:r>
      <w:r w:rsidR="00E50599" w:rsidRPr="00E705E6">
        <w:rPr>
          <w:sz w:val="20"/>
          <w:szCs w:val="20"/>
          <w:lang w:val="en-GB"/>
        </w:rPr>
        <w:t>.  Here, the normative power perspective is largely unable to explain why an actor so keen on promoting the environmental sustainability of international biofuels trade, actually impedes imports of biofuels that are far more energy efficient compared to their heavily subsidized domestic counterparts</w:t>
      </w:r>
      <w:r w:rsidR="007F25ED" w:rsidRPr="00E705E6">
        <w:rPr>
          <w:sz w:val="20"/>
          <w:szCs w:val="20"/>
          <w:lang w:val="en-GB"/>
        </w:rPr>
        <w:t>.</w:t>
      </w:r>
      <w:r w:rsidR="00615370" w:rsidRPr="00E705E6">
        <w:rPr>
          <w:sz w:val="20"/>
          <w:szCs w:val="20"/>
          <w:lang w:val="en-GB"/>
        </w:rPr>
        <w:t xml:space="preserve"> </w:t>
      </w:r>
      <w:r w:rsidR="007F25ED" w:rsidRPr="00E705E6">
        <w:rPr>
          <w:sz w:val="20"/>
          <w:szCs w:val="20"/>
          <w:lang w:val="en-GB"/>
        </w:rPr>
        <w:t xml:space="preserve"> </w:t>
      </w:r>
    </w:p>
    <w:p w:rsidR="00B85155" w:rsidRPr="00E705E6" w:rsidRDefault="00B85155" w:rsidP="006E4A48">
      <w:pPr>
        <w:autoSpaceDE w:val="0"/>
        <w:autoSpaceDN w:val="0"/>
        <w:adjustRightInd w:val="0"/>
        <w:spacing w:line="480" w:lineRule="auto"/>
        <w:ind w:firstLine="720"/>
        <w:jc w:val="both"/>
        <w:rPr>
          <w:sz w:val="20"/>
          <w:szCs w:val="20"/>
          <w:lang w:val="en-GB"/>
        </w:rPr>
      </w:pPr>
      <w:r w:rsidRPr="00E705E6">
        <w:rPr>
          <w:sz w:val="20"/>
          <w:szCs w:val="20"/>
          <w:lang w:val="en-GB"/>
        </w:rPr>
        <w:t>In terms of overall significance, important lessons can be drawn that could be readily applied to other cases of EU environmental diplomacy</w:t>
      </w:r>
      <w:r w:rsidR="00451665" w:rsidRPr="00E705E6">
        <w:rPr>
          <w:sz w:val="20"/>
          <w:szCs w:val="20"/>
          <w:lang w:val="en-GB"/>
        </w:rPr>
        <w:t xml:space="preserve">, thereby helping to form a clearer picture of the reasons why </w:t>
      </w:r>
      <w:r w:rsidR="00D7501C" w:rsidRPr="00E705E6">
        <w:rPr>
          <w:sz w:val="20"/>
          <w:szCs w:val="20"/>
          <w:lang w:val="en-GB"/>
        </w:rPr>
        <w:t xml:space="preserve">in some fields (e.g. biosafety) </w:t>
      </w:r>
      <w:r w:rsidR="00451665" w:rsidRPr="00E705E6">
        <w:rPr>
          <w:sz w:val="20"/>
          <w:szCs w:val="20"/>
          <w:lang w:val="en-GB"/>
        </w:rPr>
        <w:t>the EU is acknowledged as a leader</w:t>
      </w:r>
      <w:r w:rsidR="00D7501C" w:rsidRPr="00E705E6">
        <w:rPr>
          <w:sz w:val="20"/>
          <w:szCs w:val="20"/>
          <w:lang w:val="en-GB"/>
        </w:rPr>
        <w:t xml:space="preserve">, whereas in others (e.g. agriculture) EU policy approaches have been </w:t>
      </w:r>
      <w:r w:rsidR="00E7795E" w:rsidRPr="00E705E6">
        <w:rPr>
          <w:sz w:val="20"/>
          <w:szCs w:val="20"/>
          <w:lang w:val="en-GB"/>
        </w:rPr>
        <w:t>highlighted as associated with particular policy incoherence issues</w:t>
      </w:r>
      <w:r w:rsidR="00B56789" w:rsidRPr="00E705E6">
        <w:rPr>
          <w:sz w:val="20"/>
          <w:szCs w:val="20"/>
          <w:lang w:val="en-GB"/>
        </w:rPr>
        <w:t xml:space="preserve"> (Falkner</w:t>
      </w:r>
      <w:r w:rsidR="00451665" w:rsidRPr="00E705E6">
        <w:rPr>
          <w:sz w:val="20"/>
          <w:szCs w:val="20"/>
          <w:lang w:val="en-GB"/>
        </w:rPr>
        <w:t xml:space="preserve"> 2007).  </w:t>
      </w:r>
      <w:r w:rsidRPr="00E705E6">
        <w:rPr>
          <w:sz w:val="20"/>
          <w:szCs w:val="20"/>
          <w:lang w:val="en-GB"/>
        </w:rPr>
        <w:t>While the EU’s foreign environmental policy</w:t>
      </w:r>
      <w:r w:rsidR="00717038" w:rsidRPr="00E705E6">
        <w:rPr>
          <w:sz w:val="20"/>
          <w:szCs w:val="20"/>
          <w:lang w:val="en-GB"/>
        </w:rPr>
        <w:t>-</w:t>
      </w:r>
      <w:r w:rsidRPr="00E705E6">
        <w:rPr>
          <w:sz w:val="20"/>
          <w:szCs w:val="20"/>
          <w:lang w:val="en-GB"/>
        </w:rPr>
        <w:t xml:space="preserve">making is officially conducted under the pretext of civilian norms and values, European </w:t>
      </w:r>
      <w:r w:rsidR="00C43CF5" w:rsidRPr="00E705E6">
        <w:rPr>
          <w:sz w:val="20"/>
          <w:szCs w:val="20"/>
          <w:lang w:val="en-GB"/>
        </w:rPr>
        <w:t>‘green’</w:t>
      </w:r>
      <w:r w:rsidRPr="00E705E6">
        <w:rPr>
          <w:sz w:val="20"/>
          <w:szCs w:val="20"/>
          <w:lang w:val="en-GB"/>
        </w:rPr>
        <w:t xml:space="preserve"> ambitions are effectively circumscribed by</w:t>
      </w:r>
      <w:r w:rsidR="00816F17" w:rsidRPr="00E705E6">
        <w:rPr>
          <w:sz w:val="20"/>
          <w:szCs w:val="20"/>
          <w:lang w:val="en-GB"/>
        </w:rPr>
        <w:t xml:space="preserve"> EU unwillingness to pursue its ethical agenda at the expense of vital domestic interests (Warkotsch 2010)</w:t>
      </w:r>
      <w:r w:rsidRPr="00E705E6">
        <w:rPr>
          <w:sz w:val="20"/>
          <w:szCs w:val="20"/>
          <w:lang w:val="en-GB"/>
        </w:rPr>
        <w:t xml:space="preserve">.  The analysis of EU-Brazil relations presented in this paper implies that a far more critical interpretation is required of the EU’s self-declared allegiance to </w:t>
      </w:r>
      <w:r w:rsidR="00451665" w:rsidRPr="00E705E6">
        <w:rPr>
          <w:sz w:val="20"/>
          <w:szCs w:val="20"/>
          <w:lang w:val="en-GB"/>
        </w:rPr>
        <w:t xml:space="preserve">environmental </w:t>
      </w:r>
      <w:r w:rsidRPr="00E705E6">
        <w:rPr>
          <w:sz w:val="20"/>
          <w:szCs w:val="20"/>
          <w:lang w:val="en-GB"/>
        </w:rPr>
        <w:t>norms and a liberal global trading agenda.</w:t>
      </w:r>
    </w:p>
    <w:p w:rsidR="00217D30" w:rsidRPr="00E705E6" w:rsidRDefault="00217D30" w:rsidP="002F0881">
      <w:pPr>
        <w:autoSpaceDE w:val="0"/>
        <w:autoSpaceDN w:val="0"/>
        <w:adjustRightInd w:val="0"/>
        <w:spacing w:line="480" w:lineRule="auto"/>
        <w:jc w:val="both"/>
        <w:rPr>
          <w:sz w:val="20"/>
          <w:szCs w:val="20"/>
          <w:lang w:val="en-GB"/>
        </w:rPr>
      </w:pPr>
    </w:p>
    <w:p w:rsidR="00217D30" w:rsidRPr="00E705E6" w:rsidRDefault="00217D30" w:rsidP="00217D30">
      <w:pPr>
        <w:jc w:val="both"/>
        <w:rPr>
          <w:b/>
          <w:sz w:val="20"/>
          <w:szCs w:val="20"/>
          <w:lang w:val="en-GB"/>
        </w:rPr>
      </w:pPr>
      <w:r w:rsidRPr="00E705E6">
        <w:rPr>
          <w:b/>
          <w:sz w:val="20"/>
          <w:szCs w:val="20"/>
          <w:lang w:val="en-GB"/>
        </w:rPr>
        <w:t>Acknowledgements</w:t>
      </w:r>
    </w:p>
    <w:p w:rsidR="00217D30" w:rsidRPr="00E705E6" w:rsidRDefault="00217D30" w:rsidP="00217D30">
      <w:pPr>
        <w:jc w:val="both"/>
        <w:rPr>
          <w:b/>
          <w:sz w:val="20"/>
          <w:szCs w:val="20"/>
          <w:u w:val="single"/>
          <w:lang w:val="en-GB"/>
        </w:rPr>
      </w:pPr>
    </w:p>
    <w:p w:rsidR="00936E3B" w:rsidRPr="00E705E6" w:rsidRDefault="00936E3B" w:rsidP="00217D30">
      <w:pPr>
        <w:autoSpaceDE w:val="0"/>
        <w:autoSpaceDN w:val="0"/>
        <w:adjustRightInd w:val="0"/>
        <w:spacing w:line="480" w:lineRule="auto"/>
        <w:jc w:val="both"/>
        <w:rPr>
          <w:sz w:val="20"/>
          <w:szCs w:val="20"/>
          <w:lang w:val="en-GB"/>
        </w:rPr>
      </w:pPr>
      <w:r w:rsidRPr="00E705E6">
        <w:rPr>
          <w:sz w:val="20"/>
          <w:szCs w:val="20"/>
          <w:lang w:val="en-GB"/>
        </w:rPr>
        <w:t>The research leading to these results has received funding from the European Community's Se</w:t>
      </w:r>
      <w:r w:rsidR="0091312F" w:rsidRPr="00E705E6">
        <w:rPr>
          <w:sz w:val="20"/>
          <w:szCs w:val="20"/>
          <w:lang w:val="en-GB"/>
        </w:rPr>
        <w:t>venth Framework Programme (FP7/</w:t>
      </w:r>
      <w:r w:rsidRPr="00E705E6">
        <w:rPr>
          <w:sz w:val="20"/>
          <w:szCs w:val="20"/>
          <w:lang w:val="en-GB"/>
        </w:rPr>
        <w:t>2007-2013) under the grant agreement n° 251132. We also thank Jouni Paavola, Julia Leventon</w:t>
      </w:r>
      <w:r w:rsidR="008B2477" w:rsidRPr="00E705E6">
        <w:rPr>
          <w:sz w:val="20"/>
          <w:szCs w:val="20"/>
          <w:lang w:val="en-GB"/>
        </w:rPr>
        <w:t>,</w:t>
      </w:r>
      <w:r w:rsidRPr="00E705E6">
        <w:rPr>
          <w:sz w:val="20"/>
          <w:szCs w:val="20"/>
          <w:lang w:val="en-GB"/>
        </w:rPr>
        <w:t xml:space="preserve"> Vivek Mathur </w:t>
      </w:r>
      <w:r w:rsidR="008B2477" w:rsidRPr="00E705E6">
        <w:rPr>
          <w:sz w:val="20"/>
          <w:szCs w:val="20"/>
          <w:lang w:val="en-GB"/>
        </w:rPr>
        <w:t xml:space="preserve">and the anonymous reviewers </w:t>
      </w:r>
      <w:r w:rsidRPr="00E705E6">
        <w:rPr>
          <w:sz w:val="20"/>
          <w:szCs w:val="20"/>
          <w:lang w:val="en-GB"/>
        </w:rPr>
        <w:t xml:space="preserve">for </w:t>
      </w:r>
      <w:r w:rsidR="00674F33">
        <w:rPr>
          <w:sz w:val="20"/>
          <w:szCs w:val="20"/>
          <w:lang w:val="en-GB"/>
        </w:rPr>
        <w:t xml:space="preserve">their </w:t>
      </w:r>
      <w:r w:rsidRPr="00E705E6">
        <w:rPr>
          <w:sz w:val="20"/>
          <w:szCs w:val="20"/>
          <w:lang w:val="en-GB"/>
        </w:rPr>
        <w:t xml:space="preserve">helpful comments.  </w:t>
      </w:r>
    </w:p>
    <w:p w:rsidR="00936E3B" w:rsidRPr="00E705E6" w:rsidRDefault="00936E3B" w:rsidP="00217D30">
      <w:pPr>
        <w:autoSpaceDE w:val="0"/>
        <w:autoSpaceDN w:val="0"/>
        <w:adjustRightInd w:val="0"/>
        <w:spacing w:line="480" w:lineRule="auto"/>
        <w:jc w:val="both"/>
        <w:rPr>
          <w:sz w:val="20"/>
          <w:szCs w:val="20"/>
          <w:lang w:val="en-GB"/>
        </w:rPr>
      </w:pPr>
    </w:p>
    <w:p w:rsidR="002D4682" w:rsidRPr="00E705E6" w:rsidRDefault="002D4682" w:rsidP="002D4682">
      <w:pPr>
        <w:jc w:val="both"/>
        <w:rPr>
          <w:b/>
          <w:sz w:val="20"/>
          <w:szCs w:val="20"/>
          <w:lang w:val="en-GB"/>
        </w:rPr>
      </w:pPr>
      <w:r w:rsidRPr="00E705E6">
        <w:rPr>
          <w:b/>
          <w:sz w:val="20"/>
          <w:szCs w:val="20"/>
          <w:lang w:val="en-GB"/>
        </w:rPr>
        <w:t>References</w:t>
      </w:r>
    </w:p>
    <w:p w:rsidR="004F39D4" w:rsidRPr="00E705E6" w:rsidRDefault="004F39D4" w:rsidP="00606193">
      <w:pPr>
        <w:autoSpaceDE w:val="0"/>
        <w:autoSpaceDN w:val="0"/>
        <w:adjustRightInd w:val="0"/>
        <w:jc w:val="both"/>
        <w:rPr>
          <w:sz w:val="20"/>
          <w:szCs w:val="20"/>
          <w:lang w:val="en-GB"/>
        </w:rPr>
      </w:pPr>
    </w:p>
    <w:p w:rsidR="00E1030E" w:rsidRDefault="007E5BB0" w:rsidP="007E5BB0">
      <w:pPr>
        <w:autoSpaceDE w:val="0"/>
        <w:autoSpaceDN w:val="0"/>
        <w:adjustRightInd w:val="0"/>
        <w:jc w:val="both"/>
        <w:rPr>
          <w:i/>
          <w:sz w:val="20"/>
          <w:szCs w:val="20"/>
          <w:lang w:val="en-GB"/>
        </w:rPr>
      </w:pPr>
      <w:r w:rsidRPr="00E705E6">
        <w:rPr>
          <w:sz w:val="20"/>
          <w:szCs w:val="20"/>
          <w:lang w:val="en-GB"/>
        </w:rPr>
        <w:t>Afionis, S. (2011)</w:t>
      </w:r>
      <w:r w:rsidR="006C1FA4" w:rsidRPr="00E705E6">
        <w:rPr>
          <w:sz w:val="20"/>
          <w:szCs w:val="20"/>
          <w:lang w:val="en-GB"/>
        </w:rPr>
        <w:t xml:space="preserve">. </w:t>
      </w:r>
      <w:r w:rsidRPr="00E705E6">
        <w:rPr>
          <w:sz w:val="20"/>
          <w:szCs w:val="20"/>
          <w:lang w:val="en-GB"/>
        </w:rPr>
        <w:t>The European Union as a negotiator in the international climate change regime</w:t>
      </w:r>
      <w:r w:rsidR="006C1FA4" w:rsidRPr="00E705E6">
        <w:rPr>
          <w:sz w:val="20"/>
          <w:szCs w:val="20"/>
          <w:lang w:val="en-GB"/>
        </w:rPr>
        <w:t>.</w:t>
      </w:r>
      <w:r w:rsidRPr="00E705E6">
        <w:rPr>
          <w:sz w:val="20"/>
          <w:szCs w:val="20"/>
          <w:lang w:val="en-GB"/>
        </w:rPr>
        <w:t xml:space="preserve"> </w:t>
      </w:r>
      <w:r w:rsidRPr="00E705E6">
        <w:rPr>
          <w:i/>
          <w:sz w:val="20"/>
          <w:szCs w:val="20"/>
          <w:lang w:val="en-GB"/>
        </w:rPr>
        <w:t xml:space="preserve">International </w:t>
      </w:r>
    </w:p>
    <w:p w:rsidR="007E5BB0" w:rsidRPr="00E705E6" w:rsidRDefault="007E5BB0" w:rsidP="00E1030E">
      <w:pPr>
        <w:autoSpaceDE w:val="0"/>
        <w:autoSpaceDN w:val="0"/>
        <w:adjustRightInd w:val="0"/>
        <w:ind w:firstLine="720"/>
        <w:jc w:val="both"/>
        <w:rPr>
          <w:sz w:val="20"/>
          <w:szCs w:val="20"/>
          <w:lang w:val="en-GB"/>
        </w:rPr>
      </w:pPr>
      <w:r w:rsidRPr="00E705E6">
        <w:rPr>
          <w:i/>
          <w:sz w:val="20"/>
          <w:szCs w:val="20"/>
          <w:lang w:val="en-GB"/>
        </w:rPr>
        <w:t>Environmental Agreements: Politics, Law and Economics</w:t>
      </w:r>
      <w:r w:rsidR="006C1FA4" w:rsidRPr="00E705E6">
        <w:rPr>
          <w:sz w:val="20"/>
          <w:szCs w:val="20"/>
          <w:lang w:val="en-GB"/>
        </w:rPr>
        <w:t xml:space="preserve">, </w:t>
      </w:r>
      <w:r w:rsidRPr="00E705E6">
        <w:rPr>
          <w:i/>
          <w:sz w:val="20"/>
          <w:szCs w:val="20"/>
          <w:lang w:val="en-GB"/>
        </w:rPr>
        <w:t>11</w:t>
      </w:r>
      <w:r w:rsidRPr="00E705E6">
        <w:rPr>
          <w:sz w:val="20"/>
          <w:szCs w:val="20"/>
          <w:lang w:val="en-GB"/>
        </w:rPr>
        <w:t>(4)</w:t>
      </w:r>
      <w:r w:rsidR="006C1FA4" w:rsidRPr="00E705E6">
        <w:rPr>
          <w:sz w:val="20"/>
          <w:szCs w:val="20"/>
          <w:lang w:val="en-GB"/>
        </w:rPr>
        <w:t>,</w:t>
      </w:r>
      <w:r w:rsidRPr="00E705E6">
        <w:rPr>
          <w:sz w:val="20"/>
          <w:szCs w:val="20"/>
          <w:lang w:val="en-GB"/>
        </w:rPr>
        <w:t xml:space="preserve"> </w:t>
      </w:r>
      <w:r w:rsidR="006C1FA4" w:rsidRPr="00E705E6">
        <w:rPr>
          <w:sz w:val="20"/>
          <w:szCs w:val="20"/>
          <w:lang w:val="en-GB"/>
        </w:rPr>
        <w:t>341-</w:t>
      </w:r>
      <w:r w:rsidRPr="00E705E6">
        <w:rPr>
          <w:sz w:val="20"/>
          <w:szCs w:val="20"/>
          <w:lang w:val="en-GB"/>
        </w:rPr>
        <w:t>360.</w:t>
      </w:r>
    </w:p>
    <w:p w:rsidR="006C1FA4" w:rsidRPr="00E705E6" w:rsidRDefault="006C1FA4" w:rsidP="00E65EEA">
      <w:pPr>
        <w:autoSpaceDE w:val="0"/>
        <w:autoSpaceDN w:val="0"/>
        <w:adjustRightInd w:val="0"/>
        <w:jc w:val="both"/>
        <w:rPr>
          <w:sz w:val="20"/>
          <w:szCs w:val="20"/>
          <w:lang w:val="en-GB"/>
        </w:rPr>
      </w:pPr>
    </w:p>
    <w:p w:rsidR="00E65EEA" w:rsidRPr="00E705E6" w:rsidRDefault="00115A2B" w:rsidP="00E1030E">
      <w:pPr>
        <w:autoSpaceDE w:val="0"/>
        <w:autoSpaceDN w:val="0"/>
        <w:adjustRightInd w:val="0"/>
        <w:ind w:left="709" w:hanging="709"/>
        <w:jc w:val="both"/>
        <w:rPr>
          <w:sz w:val="20"/>
          <w:szCs w:val="20"/>
          <w:lang w:val="en-GB"/>
        </w:rPr>
      </w:pPr>
      <w:r w:rsidRPr="00E705E6">
        <w:rPr>
          <w:sz w:val="20"/>
          <w:szCs w:val="20"/>
          <w:lang w:val="en-GB"/>
        </w:rPr>
        <w:t>Afionis, S</w:t>
      </w:r>
      <w:r w:rsidR="006C1FA4" w:rsidRPr="00E705E6">
        <w:rPr>
          <w:sz w:val="20"/>
          <w:szCs w:val="20"/>
          <w:lang w:val="en-GB"/>
        </w:rPr>
        <w:t>.</w:t>
      </w:r>
      <w:r w:rsidR="002B4B30">
        <w:rPr>
          <w:sz w:val="20"/>
          <w:szCs w:val="20"/>
          <w:lang w:val="en-GB"/>
        </w:rPr>
        <w:t>,</w:t>
      </w:r>
      <w:r w:rsidR="006C1FA4" w:rsidRPr="00E705E6">
        <w:rPr>
          <w:sz w:val="20"/>
          <w:szCs w:val="20"/>
          <w:lang w:val="en-GB"/>
        </w:rPr>
        <w:t xml:space="preserve"> &amp;</w:t>
      </w:r>
      <w:r w:rsidR="009C22B3" w:rsidRPr="00E705E6">
        <w:rPr>
          <w:sz w:val="20"/>
          <w:szCs w:val="20"/>
          <w:lang w:val="en-GB"/>
        </w:rPr>
        <w:t xml:space="preserve"> </w:t>
      </w:r>
      <w:r w:rsidR="00180895" w:rsidRPr="00E705E6">
        <w:rPr>
          <w:sz w:val="20"/>
          <w:szCs w:val="20"/>
          <w:lang w:val="en-GB"/>
        </w:rPr>
        <w:t>Bailey</w:t>
      </w:r>
      <w:r w:rsidR="009C22B3" w:rsidRPr="00E705E6">
        <w:rPr>
          <w:sz w:val="20"/>
          <w:szCs w:val="20"/>
          <w:lang w:val="en-GB"/>
        </w:rPr>
        <w:t>, I</w:t>
      </w:r>
      <w:r w:rsidRPr="00E705E6">
        <w:rPr>
          <w:sz w:val="20"/>
          <w:szCs w:val="20"/>
          <w:lang w:val="en-GB"/>
        </w:rPr>
        <w:t xml:space="preserve">. </w:t>
      </w:r>
      <w:r w:rsidR="009C22B3" w:rsidRPr="00E705E6">
        <w:rPr>
          <w:sz w:val="20"/>
          <w:szCs w:val="20"/>
          <w:lang w:val="en-GB"/>
        </w:rPr>
        <w:t>(</w:t>
      </w:r>
      <w:r w:rsidRPr="00E705E6">
        <w:rPr>
          <w:sz w:val="20"/>
          <w:szCs w:val="20"/>
          <w:lang w:val="en-GB"/>
        </w:rPr>
        <w:t>2012</w:t>
      </w:r>
      <w:r w:rsidR="009C22B3" w:rsidRPr="00E705E6">
        <w:rPr>
          <w:sz w:val="20"/>
          <w:szCs w:val="20"/>
          <w:lang w:val="en-GB"/>
        </w:rPr>
        <w:t>)</w:t>
      </w:r>
      <w:r w:rsidR="006C1FA4" w:rsidRPr="00E705E6">
        <w:rPr>
          <w:sz w:val="20"/>
          <w:szCs w:val="20"/>
          <w:lang w:val="en-GB"/>
        </w:rPr>
        <w:t>.</w:t>
      </w:r>
      <w:r w:rsidRPr="00E705E6">
        <w:rPr>
          <w:sz w:val="20"/>
          <w:szCs w:val="20"/>
          <w:lang w:val="en-GB"/>
        </w:rPr>
        <w:t xml:space="preserve"> Ever Closer Partnerships? European Union Relations with Rapidly Industrializing </w:t>
      </w:r>
      <w:r w:rsidR="00180895" w:rsidRPr="00E705E6">
        <w:rPr>
          <w:sz w:val="20"/>
          <w:szCs w:val="20"/>
          <w:lang w:val="en-GB"/>
        </w:rPr>
        <w:t>Countries on Climate Change</w:t>
      </w:r>
      <w:r w:rsidR="006C1FA4" w:rsidRPr="00E705E6">
        <w:rPr>
          <w:sz w:val="20"/>
          <w:szCs w:val="20"/>
          <w:lang w:val="en-GB"/>
        </w:rPr>
        <w:t>. I</w:t>
      </w:r>
      <w:r w:rsidR="00180895" w:rsidRPr="00E705E6">
        <w:rPr>
          <w:sz w:val="20"/>
          <w:szCs w:val="20"/>
          <w:lang w:val="en-GB"/>
        </w:rPr>
        <w:t>n</w:t>
      </w:r>
      <w:r w:rsidR="009C22B3" w:rsidRPr="00E705E6">
        <w:rPr>
          <w:sz w:val="20"/>
          <w:szCs w:val="20"/>
          <w:lang w:val="en-GB"/>
        </w:rPr>
        <w:t xml:space="preserve"> I. Bailey </w:t>
      </w:r>
      <w:r w:rsidR="006C1FA4" w:rsidRPr="00E705E6">
        <w:rPr>
          <w:sz w:val="20"/>
          <w:szCs w:val="20"/>
          <w:lang w:val="en-GB"/>
        </w:rPr>
        <w:t>&amp;</w:t>
      </w:r>
      <w:r w:rsidR="009C22B3" w:rsidRPr="00E705E6">
        <w:rPr>
          <w:sz w:val="20"/>
          <w:szCs w:val="20"/>
          <w:lang w:val="en-GB"/>
        </w:rPr>
        <w:t xml:space="preserve"> </w:t>
      </w:r>
      <w:r w:rsidR="006C1FA4" w:rsidRPr="00E705E6">
        <w:rPr>
          <w:sz w:val="20"/>
          <w:szCs w:val="20"/>
          <w:lang w:val="en-GB"/>
        </w:rPr>
        <w:t>H. Compston (E</w:t>
      </w:r>
      <w:r w:rsidR="009C22B3" w:rsidRPr="00E705E6">
        <w:rPr>
          <w:sz w:val="20"/>
          <w:szCs w:val="20"/>
          <w:lang w:val="en-GB"/>
        </w:rPr>
        <w:t>ds</w:t>
      </w:r>
      <w:r w:rsidR="002B4B30">
        <w:rPr>
          <w:sz w:val="20"/>
          <w:szCs w:val="20"/>
          <w:lang w:val="en-GB"/>
        </w:rPr>
        <w:t>.</w:t>
      </w:r>
      <w:r w:rsidR="009C22B3" w:rsidRPr="00E705E6">
        <w:rPr>
          <w:sz w:val="20"/>
          <w:szCs w:val="20"/>
          <w:lang w:val="en-GB"/>
        </w:rPr>
        <w:t>),</w:t>
      </w:r>
      <w:r w:rsidRPr="00E705E6">
        <w:rPr>
          <w:sz w:val="20"/>
          <w:szCs w:val="20"/>
          <w:lang w:val="en-GB"/>
        </w:rPr>
        <w:t xml:space="preserve"> </w:t>
      </w:r>
      <w:r w:rsidR="00180895" w:rsidRPr="00E705E6">
        <w:rPr>
          <w:i/>
          <w:sz w:val="20"/>
          <w:szCs w:val="20"/>
          <w:lang w:val="en-GB"/>
        </w:rPr>
        <w:t>Feeling the Heat: The Politics of Climate Policy in Rapidly Industrializing Countries</w:t>
      </w:r>
      <w:r w:rsidR="006C1FA4" w:rsidRPr="00E705E6">
        <w:rPr>
          <w:sz w:val="20"/>
          <w:szCs w:val="20"/>
          <w:lang w:val="en-GB"/>
        </w:rPr>
        <w:t>.</w:t>
      </w:r>
      <w:r w:rsidR="00180895" w:rsidRPr="00E705E6">
        <w:rPr>
          <w:sz w:val="20"/>
          <w:szCs w:val="20"/>
          <w:lang w:val="en-GB"/>
        </w:rPr>
        <w:t xml:space="preserve"> </w:t>
      </w:r>
      <w:r w:rsidR="006C1FA4" w:rsidRPr="00E705E6">
        <w:rPr>
          <w:sz w:val="20"/>
          <w:szCs w:val="20"/>
          <w:lang w:val="en-GB"/>
        </w:rPr>
        <w:t>Houndmills: Palgrave</w:t>
      </w:r>
      <w:r w:rsidR="009C22B3" w:rsidRPr="00E705E6">
        <w:rPr>
          <w:sz w:val="20"/>
          <w:szCs w:val="20"/>
          <w:lang w:val="en-GB"/>
        </w:rPr>
        <w:t>.</w:t>
      </w:r>
    </w:p>
    <w:p w:rsidR="00E65EEA" w:rsidRPr="00E705E6" w:rsidRDefault="00E65EEA" w:rsidP="00E65EEA">
      <w:pPr>
        <w:autoSpaceDE w:val="0"/>
        <w:autoSpaceDN w:val="0"/>
        <w:adjustRightInd w:val="0"/>
        <w:jc w:val="both"/>
        <w:rPr>
          <w:sz w:val="20"/>
          <w:szCs w:val="20"/>
          <w:lang w:val="en-GB"/>
        </w:rPr>
      </w:pPr>
    </w:p>
    <w:p w:rsidR="00E1030E" w:rsidRDefault="00486B66" w:rsidP="00E65EEA">
      <w:pPr>
        <w:autoSpaceDE w:val="0"/>
        <w:autoSpaceDN w:val="0"/>
        <w:adjustRightInd w:val="0"/>
        <w:jc w:val="both"/>
        <w:rPr>
          <w:sz w:val="20"/>
          <w:szCs w:val="20"/>
          <w:lang w:val="en-GB"/>
        </w:rPr>
      </w:pPr>
      <w:r w:rsidRPr="00E705E6">
        <w:rPr>
          <w:sz w:val="20"/>
          <w:szCs w:val="20"/>
          <w:lang w:val="en-GB"/>
        </w:rPr>
        <w:t>Afionis</w:t>
      </w:r>
      <w:r w:rsidR="009C22B3" w:rsidRPr="00E705E6">
        <w:rPr>
          <w:sz w:val="20"/>
          <w:szCs w:val="20"/>
          <w:lang w:val="en-GB"/>
        </w:rPr>
        <w:t>, S.</w:t>
      </w:r>
      <w:r w:rsidR="002B4B30">
        <w:rPr>
          <w:sz w:val="20"/>
          <w:szCs w:val="20"/>
          <w:lang w:val="en-GB"/>
        </w:rPr>
        <w:t>,</w:t>
      </w:r>
      <w:r w:rsidRPr="00E705E6">
        <w:rPr>
          <w:sz w:val="20"/>
          <w:szCs w:val="20"/>
          <w:lang w:val="en-GB"/>
        </w:rPr>
        <w:t xml:space="preserve"> </w:t>
      </w:r>
      <w:r w:rsidR="006C1FA4" w:rsidRPr="00E705E6">
        <w:rPr>
          <w:sz w:val="20"/>
          <w:szCs w:val="20"/>
          <w:lang w:val="en-GB"/>
        </w:rPr>
        <w:t xml:space="preserve">&amp; </w:t>
      </w:r>
      <w:r w:rsidRPr="00E705E6">
        <w:rPr>
          <w:sz w:val="20"/>
          <w:szCs w:val="20"/>
          <w:lang w:val="en-GB"/>
        </w:rPr>
        <w:t>Stringer</w:t>
      </w:r>
      <w:r w:rsidR="009C22B3" w:rsidRPr="00E705E6">
        <w:rPr>
          <w:sz w:val="20"/>
          <w:szCs w:val="20"/>
          <w:lang w:val="en-GB"/>
        </w:rPr>
        <w:t>, L.</w:t>
      </w:r>
      <w:r w:rsidR="006C1FA4" w:rsidRPr="00E705E6">
        <w:rPr>
          <w:sz w:val="20"/>
          <w:szCs w:val="20"/>
          <w:lang w:val="en-GB"/>
        </w:rPr>
        <w:t xml:space="preserve"> </w:t>
      </w:r>
      <w:r w:rsidR="009C22B3" w:rsidRPr="00E705E6">
        <w:rPr>
          <w:sz w:val="20"/>
          <w:szCs w:val="20"/>
          <w:lang w:val="en-GB"/>
        </w:rPr>
        <w:t>C.</w:t>
      </w:r>
      <w:r w:rsidR="00B040BB" w:rsidRPr="00E705E6">
        <w:rPr>
          <w:sz w:val="20"/>
          <w:szCs w:val="20"/>
          <w:lang w:val="en-GB"/>
        </w:rPr>
        <w:t xml:space="preserve"> </w:t>
      </w:r>
      <w:r w:rsidR="009C22B3" w:rsidRPr="00E705E6">
        <w:rPr>
          <w:sz w:val="20"/>
          <w:szCs w:val="20"/>
          <w:lang w:val="en-GB"/>
        </w:rPr>
        <w:t>(</w:t>
      </w:r>
      <w:r w:rsidR="00B040BB" w:rsidRPr="00E705E6">
        <w:rPr>
          <w:sz w:val="20"/>
          <w:szCs w:val="20"/>
          <w:lang w:val="en-GB"/>
        </w:rPr>
        <w:t>2012</w:t>
      </w:r>
      <w:r w:rsidR="009C22B3" w:rsidRPr="00E705E6">
        <w:rPr>
          <w:sz w:val="20"/>
          <w:szCs w:val="20"/>
          <w:lang w:val="en-GB"/>
        </w:rPr>
        <w:t>)</w:t>
      </w:r>
      <w:r w:rsidR="006C1FA4" w:rsidRPr="00E705E6">
        <w:rPr>
          <w:sz w:val="20"/>
          <w:szCs w:val="20"/>
          <w:lang w:val="en-GB"/>
        </w:rPr>
        <w:t>.</w:t>
      </w:r>
      <w:r w:rsidR="00B040BB" w:rsidRPr="00E705E6">
        <w:rPr>
          <w:sz w:val="20"/>
          <w:szCs w:val="20"/>
          <w:lang w:val="en-GB"/>
        </w:rPr>
        <w:t xml:space="preserve"> </w:t>
      </w:r>
      <w:r w:rsidR="006C1FA4" w:rsidRPr="00E705E6">
        <w:rPr>
          <w:sz w:val="20"/>
          <w:szCs w:val="20"/>
          <w:lang w:val="en-GB"/>
        </w:rPr>
        <w:t>European U</w:t>
      </w:r>
      <w:r w:rsidR="00B040BB" w:rsidRPr="00E705E6">
        <w:rPr>
          <w:sz w:val="20"/>
          <w:szCs w:val="20"/>
          <w:lang w:val="en-GB"/>
        </w:rPr>
        <w:t xml:space="preserve">nion leadership in biofuels regulation: Europe as a normative </w:t>
      </w:r>
    </w:p>
    <w:p w:rsidR="00486B66" w:rsidRPr="00E705E6" w:rsidRDefault="00B040BB" w:rsidP="00E1030E">
      <w:pPr>
        <w:autoSpaceDE w:val="0"/>
        <w:autoSpaceDN w:val="0"/>
        <w:adjustRightInd w:val="0"/>
        <w:ind w:firstLine="720"/>
        <w:jc w:val="both"/>
        <w:rPr>
          <w:sz w:val="20"/>
          <w:szCs w:val="20"/>
          <w:lang w:val="en-GB"/>
        </w:rPr>
      </w:pPr>
      <w:r w:rsidRPr="00E705E6">
        <w:rPr>
          <w:sz w:val="20"/>
          <w:szCs w:val="20"/>
          <w:lang w:val="en-GB"/>
        </w:rPr>
        <w:t xml:space="preserve">power? </w:t>
      </w:r>
      <w:r w:rsidRPr="00E705E6">
        <w:rPr>
          <w:i/>
          <w:iCs/>
          <w:sz w:val="20"/>
          <w:szCs w:val="20"/>
          <w:lang w:val="en-GB"/>
        </w:rPr>
        <w:t>Journal of Cleaner Production</w:t>
      </w:r>
      <w:r w:rsidR="006C1FA4" w:rsidRPr="00E705E6">
        <w:rPr>
          <w:iCs/>
          <w:sz w:val="20"/>
          <w:szCs w:val="20"/>
          <w:lang w:val="en-GB"/>
        </w:rPr>
        <w:t xml:space="preserve">, </w:t>
      </w:r>
      <w:r w:rsidR="006C1FA4" w:rsidRPr="00E705E6">
        <w:rPr>
          <w:i/>
          <w:iCs/>
          <w:sz w:val="20"/>
          <w:szCs w:val="20"/>
          <w:lang w:val="en-GB"/>
        </w:rPr>
        <w:t>32</w:t>
      </w:r>
      <w:r w:rsidR="006C1FA4" w:rsidRPr="00E705E6">
        <w:rPr>
          <w:iCs/>
          <w:sz w:val="20"/>
          <w:szCs w:val="20"/>
          <w:lang w:val="en-GB"/>
        </w:rPr>
        <w:t xml:space="preserve">, </w:t>
      </w:r>
      <w:r w:rsidRPr="00E705E6">
        <w:rPr>
          <w:iCs/>
          <w:sz w:val="20"/>
          <w:szCs w:val="20"/>
          <w:lang w:val="en-GB"/>
        </w:rPr>
        <w:t>114-123.</w:t>
      </w:r>
    </w:p>
    <w:p w:rsidR="00486B66" w:rsidRPr="00E705E6" w:rsidRDefault="00486B66" w:rsidP="00E65EEA">
      <w:pPr>
        <w:autoSpaceDE w:val="0"/>
        <w:autoSpaceDN w:val="0"/>
        <w:adjustRightInd w:val="0"/>
        <w:jc w:val="both"/>
        <w:rPr>
          <w:sz w:val="20"/>
          <w:szCs w:val="20"/>
          <w:lang w:val="en-GB"/>
        </w:rPr>
      </w:pPr>
    </w:p>
    <w:p w:rsidR="005837CF" w:rsidRPr="00E705E6" w:rsidRDefault="009C22B3" w:rsidP="00606193">
      <w:pPr>
        <w:autoSpaceDE w:val="0"/>
        <w:autoSpaceDN w:val="0"/>
        <w:adjustRightInd w:val="0"/>
        <w:jc w:val="both"/>
        <w:rPr>
          <w:sz w:val="20"/>
          <w:szCs w:val="20"/>
          <w:lang w:val="en-GB"/>
        </w:rPr>
      </w:pPr>
      <w:r w:rsidRPr="00E705E6">
        <w:rPr>
          <w:sz w:val="20"/>
          <w:szCs w:val="20"/>
          <w:lang w:val="en-GB"/>
        </w:rPr>
        <w:t>Armijo, L.</w:t>
      </w:r>
      <w:r w:rsidR="006C1FA4" w:rsidRPr="00E705E6">
        <w:rPr>
          <w:sz w:val="20"/>
          <w:szCs w:val="20"/>
          <w:lang w:val="en-GB"/>
        </w:rPr>
        <w:t xml:space="preserve"> </w:t>
      </w:r>
      <w:r w:rsidRPr="00E705E6">
        <w:rPr>
          <w:sz w:val="20"/>
          <w:szCs w:val="20"/>
          <w:lang w:val="en-GB"/>
        </w:rPr>
        <w:t>E.</w:t>
      </w:r>
      <w:r w:rsidR="002B4B30">
        <w:rPr>
          <w:sz w:val="20"/>
          <w:szCs w:val="20"/>
          <w:lang w:val="en-GB"/>
        </w:rPr>
        <w:t>,</w:t>
      </w:r>
      <w:r w:rsidRPr="00E705E6">
        <w:rPr>
          <w:sz w:val="20"/>
          <w:szCs w:val="20"/>
          <w:lang w:val="en-GB"/>
        </w:rPr>
        <w:t xml:space="preserve"> </w:t>
      </w:r>
      <w:r w:rsidR="006C1FA4" w:rsidRPr="00E705E6">
        <w:rPr>
          <w:sz w:val="20"/>
          <w:szCs w:val="20"/>
          <w:lang w:val="en-GB"/>
        </w:rPr>
        <w:t xml:space="preserve">&amp; </w:t>
      </w:r>
      <w:r w:rsidR="00180895" w:rsidRPr="00E705E6">
        <w:rPr>
          <w:sz w:val="20"/>
          <w:szCs w:val="20"/>
          <w:lang w:val="en-GB"/>
        </w:rPr>
        <w:t>Burges</w:t>
      </w:r>
      <w:r w:rsidRPr="00E705E6">
        <w:rPr>
          <w:sz w:val="20"/>
          <w:szCs w:val="20"/>
          <w:lang w:val="en-GB"/>
        </w:rPr>
        <w:t>, S.</w:t>
      </w:r>
      <w:r w:rsidR="006C1FA4" w:rsidRPr="00E705E6">
        <w:rPr>
          <w:sz w:val="20"/>
          <w:szCs w:val="20"/>
          <w:lang w:val="en-GB"/>
        </w:rPr>
        <w:t xml:space="preserve"> </w:t>
      </w:r>
      <w:r w:rsidRPr="00E705E6">
        <w:rPr>
          <w:sz w:val="20"/>
          <w:szCs w:val="20"/>
          <w:lang w:val="en-GB"/>
        </w:rPr>
        <w:t>W.</w:t>
      </w:r>
      <w:r w:rsidR="005837CF" w:rsidRPr="00E705E6">
        <w:rPr>
          <w:sz w:val="20"/>
          <w:szCs w:val="20"/>
          <w:lang w:val="en-GB"/>
        </w:rPr>
        <w:t xml:space="preserve"> </w:t>
      </w:r>
      <w:r w:rsidRPr="00E705E6">
        <w:rPr>
          <w:sz w:val="20"/>
          <w:szCs w:val="20"/>
          <w:lang w:val="en-GB"/>
        </w:rPr>
        <w:t>(</w:t>
      </w:r>
      <w:r w:rsidR="005837CF" w:rsidRPr="00E705E6">
        <w:rPr>
          <w:sz w:val="20"/>
          <w:szCs w:val="20"/>
          <w:lang w:val="en-GB"/>
        </w:rPr>
        <w:t>2010</w:t>
      </w:r>
      <w:r w:rsidRPr="00E705E6">
        <w:rPr>
          <w:sz w:val="20"/>
          <w:szCs w:val="20"/>
          <w:lang w:val="en-GB"/>
        </w:rPr>
        <w:t>)</w:t>
      </w:r>
      <w:r w:rsidR="00E1030E">
        <w:rPr>
          <w:sz w:val="20"/>
          <w:szCs w:val="20"/>
          <w:lang w:val="en-GB"/>
        </w:rPr>
        <w:t>.</w:t>
      </w:r>
      <w:r w:rsidR="005837CF" w:rsidRPr="00E705E6">
        <w:rPr>
          <w:sz w:val="20"/>
          <w:szCs w:val="20"/>
          <w:lang w:val="en-GB"/>
        </w:rPr>
        <w:t xml:space="preserve"> Brazil, the Entrepreneurial and Democratic BRIC</w:t>
      </w:r>
      <w:r w:rsidR="006C1FA4" w:rsidRPr="00E705E6">
        <w:rPr>
          <w:sz w:val="20"/>
          <w:szCs w:val="20"/>
          <w:lang w:val="en-GB"/>
        </w:rPr>
        <w:t>.</w:t>
      </w:r>
      <w:r w:rsidR="005837CF" w:rsidRPr="00E705E6">
        <w:rPr>
          <w:sz w:val="20"/>
          <w:szCs w:val="20"/>
          <w:lang w:val="en-GB"/>
        </w:rPr>
        <w:t xml:space="preserve"> </w:t>
      </w:r>
      <w:r w:rsidR="005837CF" w:rsidRPr="00E705E6">
        <w:rPr>
          <w:i/>
          <w:sz w:val="20"/>
          <w:szCs w:val="20"/>
          <w:lang w:val="en-GB"/>
        </w:rPr>
        <w:t>Polity</w:t>
      </w:r>
      <w:r w:rsidR="006C1FA4" w:rsidRPr="00E705E6">
        <w:rPr>
          <w:sz w:val="20"/>
          <w:szCs w:val="20"/>
          <w:lang w:val="en-GB"/>
        </w:rPr>
        <w:t xml:space="preserve">, </w:t>
      </w:r>
      <w:r w:rsidR="005837CF" w:rsidRPr="00E705E6">
        <w:rPr>
          <w:i/>
          <w:sz w:val="20"/>
          <w:szCs w:val="20"/>
          <w:lang w:val="en-GB"/>
        </w:rPr>
        <w:t>42</w:t>
      </w:r>
      <w:r w:rsidR="006C1FA4" w:rsidRPr="00E705E6">
        <w:rPr>
          <w:sz w:val="20"/>
          <w:szCs w:val="20"/>
          <w:lang w:val="en-GB"/>
        </w:rPr>
        <w:t>(1),</w:t>
      </w:r>
      <w:r w:rsidR="005837CF" w:rsidRPr="00E705E6">
        <w:rPr>
          <w:sz w:val="20"/>
          <w:szCs w:val="20"/>
          <w:lang w:val="en-GB"/>
        </w:rPr>
        <w:t xml:space="preserve"> 14-37.</w:t>
      </w:r>
    </w:p>
    <w:p w:rsidR="00874C20" w:rsidRPr="00E705E6" w:rsidRDefault="00874C20" w:rsidP="00606193">
      <w:pPr>
        <w:autoSpaceDE w:val="0"/>
        <w:autoSpaceDN w:val="0"/>
        <w:adjustRightInd w:val="0"/>
        <w:jc w:val="both"/>
        <w:rPr>
          <w:sz w:val="20"/>
          <w:szCs w:val="20"/>
          <w:lang w:val="en-GB"/>
        </w:rPr>
      </w:pPr>
    </w:p>
    <w:p w:rsidR="008A3973" w:rsidRPr="00E705E6" w:rsidRDefault="00135A74" w:rsidP="00E1030E">
      <w:pPr>
        <w:autoSpaceDE w:val="0"/>
        <w:autoSpaceDN w:val="0"/>
        <w:adjustRightInd w:val="0"/>
        <w:ind w:left="709" w:hanging="709"/>
        <w:jc w:val="both"/>
        <w:rPr>
          <w:sz w:val="20"/>
          <w:szCs w:val="20"/>
          <w:lang w:val="en-GB"/>
        </w:rPr>
      </w:pPr>
      <w:r w:rsidRPr="00E705E6">
        <w:rPr>
          <w:sz w:val="20"/>
          <w:szCs w:val="20"/>
          <w:lang w:val="en-GB"/>
        </w:rPr>
        <w:t>Biofuels Digest</w:t>
      </w:r>
      <w:r w:rsidR="008A3973" w:rsidRPr="00E705E6">
        <w:rPr>
          <w:sz w:val="20"/>
          <w:szCs w:val="20"/>
          <w:lang w:val="en-GB"/>
        </w:rPr>
        <w:t xml:space="preserve"> </w:t>
      </w:r>
      <w:r w:rsidRPr="00E705E6">
        <w:rPr>
          <w:sz w:val="20"/>
          <w:szCs w:val="20"/>
          <w:lang w:val="en-GB"/>
        </w:rPr>
        <w:t>(</w:t>
      </w:r>
      <w:r w:rsidR="008A3973" w:rsidRPr="00E705E6">
        <w:rPr>
          <w:sz w:val="20"/>
          <w:szCs w:val="20"/>
          <w:lang w:val="en-GB"/>
        </w:rPr>
        <w:t>2011</w:t>
      </w:r>
      <w:r w:rsidRPr="00E705E6">
        <w:rPr>
          <w:sz w:val="20"/>
          <w:szCs w:val="20"/>
          <w:lang w:val="en-GB"/>
        </w:rPr>
        <w:t>)</w:t>
      </w:r>
      <w:r w:rsidR="002B4B30">
        <w:rPr>
          <w:sz w:val="20"/>
          <w:szCs w:val="20"/>
          <w:lang w:val="en-GB"/>
        </w:rPr>
        <w:t>.</w:t>
      </w:r>
      <w:r w:rsidR="008A3973" w:rsidRPr="00E705E6">
        <w:rPr>
          <w:sz w:val="20"/>
          <w:szCs w:val="20"/>
          <w:lang w:val="en-GB"/>
        </w:rPr>
        <w:t xml:space="preserve"> </w:t>
      </w:r>
      <w:r w:rsidR="000A14FF" w:rsidRPr="00E705E6">
        <w:rPr>
          <w:sz w:val="20"/>
          <w:szCs w:val="20"/>
          <w:lang w:val="en-GB"/>
        </w:rPr>
        <w:t>BP aims to be world’s leader in biofuels, ups ante in Brazil</w:t>
      </w:r>
      <w:r w:rsidR="00552DF7" w:rsidRPr="00E705E6">
        <w:rPr>
          <w:sz w:val="20"/>
          <w:szCs w:val="20"/>
          <w:lang w:val="en-GB"/>
        </w:rPr>
        <w:t>.</w:t>
      </w:r>
      <w:r w:rsidR="008A3973" w:rsidRPr="00E705E6">
        <w:rPr>
          <w:sz w:val="20"/>
          <w:szCs w:val="20"/>
          <w:lang w:val="en-GB"/>
        </w:rPr>
        <w:t xml:space="preserve"> </w:t>
      </w:r>
      <w:hyperlink r:id="rId8" w:history="1">
        <w:r w:rsidR="00E1030E" w:rsidRPr="00B145F6">
          <w:rPr>
            <w:rStyle w:val="Hyperlink"/>
            <w:sz w:val="20"/>
            <w:szCs w:val="20"/>
            <w:lang w:val="en-GB"/>
          </w:rPr>
          <w:t>http</w:t>
        </w:r>
        <w:r w:rsidR="00E1030E" w:rsidRPr="003D2DDA">
          <w:rPr>
            <w:rStyle w:val="Hyperlink"/>
            <w:sz w:val="20"/>
            <w:szCs w:val="20"/>
          </w:rPr>
          <w:t>://</w:t>
        </w:r>
        <w:r w:rsidR="00E1030E" w:rsidRPr="00B145F6">
          <w:rPr>
            <w:rStyle w:val="Hyperlink"/>
            <w:sz w:val="20"/>
            <w:szCs w:val="20"/>
            <w:lang w:val="en-GB"/>
          </w:rPr>
          <w:t>biofuelsdigest</w:t>
        </w:r>
        <w:r w:rsidR="00E1030E" w:rsidRPr="003D2DDA">
          <w:rPr>
            <w:rStyle w:val="Hyperlink"/>
            <w:sz w:val="20"/>
            <w:szCs w:val="20"/>
          </w:rPr>
          <w:t>.</w:t>
        </w:r>
        <w:r w:rsidR="00E1030E" w:rsidRPr="00B145F6">
          <w:rPr>
            <w:rStyle w:val="Hyperlink"/>
            <w:sz w:val="20"/>
            <w:szCs w:val="20"/>
            <w:lang w:val="en-GB"/>
          </w:rPr>
          <w:t>com</w:t>
        </w:r>
        <w:r w:rsidR="00E1030E" w:rsidRPr="003D2DDA">
          <w:rPr>
            <w:rStyle w:val="Hyperlink"/>
            <w:sz w:val="20"/>
            <w:szCs w:val="20"/>
          </w:rPr>
          <w:t>/</w:t>
        </w:r>
        <w:r w:rsidR="00E1030E" w:rsidRPr="00B145F6">
          <w:rPr>
            <w:rStyle w:val="Hyperlink"/>
            <w:sz w:val="20"/>
            <w:szCs w:val="20"/>
            <w:lang w:val="en-GB"/>
          </w:rPr>
          <w:t>bdigest</w:t>
        </w:r>
        <w:r w:rsidR="00E1030E" w:rsidRPr="003D2DDA">
          <w:rPr>
            <w:rStyle w:val="Hyperlink"/>
            <w:sz w:val="20"/>
            <w:szCs w:val="20"/>
          </w:rPr>
          <w:t>/2011/10/04/</w:t>
        </w:r>
        <w:r w:rsidR="00E1030E" w:rsidRPr="00B145F6">
          <w:rPr>
            <w:rStyle w:val="Hyperlink"/>
            <w:sz w:val="20"/>
            <w:szCs w:val="20"/>
            <w:lang w:val="en-GB"/>
          </w:rPr>
          <w:t>bp</w:t>
        </w:r>
        <w:r w:rsidR="00E1030E" w:rsidRPr="003D2DDA">
          <w:rPr>
            <w:rStyle w:val="Hyperlink"/>
            <w:sz w:val="20"/>
            <w:szCs w:val="20"/>
          </w:rPr>
          <w:t>-</w:t>
        </w:r>
        <w:r w:rsidR="00E1030E" w:rsidRPr="00B145F6">
          <w:rPr>
            <w:rStyle w:val="Hyperlink"/>
            <w:sz w:val="20"/>
            <w:szCs w:val="20"/>
            <w:lang w:val="en-GB"/>
          </w:rPr>
          <w:t>aims</w:t>
        </w:r>
        <w:r w:rsidR="00E1030E" w:rsidRPr="003D2DDA">
          <w:rPr>
            <w:rStyle w:val="Hyperlink"/>
            <w:sz w:val="20"/>
            <w:szCs w:val="20"/>
          </w:rPr>
          <w:t>-</w:t>
        </w:r>
        <w:r w:rsidR="00E1030E" w:rsidRPr="00B145F6">
          <w:rPr>
            <w:rStyle w:val="Hyperlink"/>
            <w:sz w:val="20"/>
            <w:szCs w:val="20"/>
            <w:lang w:val="en-GB"/>
          </w:rPr>
          <w:t>to</w:t>
        </w:r>
        <w:r w:rsidR="00E1030E" w:rsidRPr="003D2DDA">
          <w:rPr>
            <w:rStyle w:val="Hyperlink"/>
            <w:sz w:val="20"/>
            <w:szCs w:val="20"/>
          </w:rPr>
          <w:t>-</w:t>
        </w:r>
        <w:r w:rsidR="00E1030E" w:rsidRPr="00B145F6">
          <w:rPr>
            <w:rStyle w:val="Hyperlink"/>
            <w:sz w:val="20"/>
            <w:szCs w:val="20"/>
            <w:lang w:val="en-GB"/>
          </w:rPr>
          <w:t>be</w:t>
        </w:r>
        <w:r w:rsidR="00E1030E" w:rsidRPr="003D2DDA">
          <w:rPr>
            <w:rStyle w:val="Hyperlink"/>
            <w:sz w:val="20"/>
            <w:szCs w:val="20"/>
          </w:rPr>
          <w:t>-</w:t>
        </w:r>
        <w:r w:rsidR="00E1030E" w:rsidRPr="00B145F6">
          <w:rPr>
            <w:rStyle w:val="Hyperlink"/>
            <w:sz w:val="20"/>
            <w:szCs w:val="20"/>
            <w:lang w:val="en-GB"/>
          </w:rPr>
          <w:t>worlds</w:t>
        </w:r>
        <w:r w:rsidR="00E1030E" w:rsidRPr="003D2DDA">
          <w:rPr>
            <w:rStyle w:val="Hyperlink"/>
            <w:sz w:val="20"/>
            <w:szCs w:val="20"/>
          </w:rPr>
          <w:t>-</w:t>
        </w:r>
        <w:r w:rsidR="00E1030E" w:rsidRPr="00B145F6">
          <w:rPr>
            <w:rStyle w:val="Hyperlink"/>
            <w:sz w:val="20"/>
            <w:szCs w:val="20"/>
            <w:lang w:val="en-GB"/>
          </w:rPr>
          <w:t>leader</w:t>
        </w:r>
        <w:r w:rsidR="00E1030E" w:rsidRPr="003D2DDA">
          <w:rPr>
            <w:rStyle w:val="Hyperlink"/>
            <w:sz w:val="20"/>
            <w:szCs w:val="20"/>
          </w:rPr>
          <w:t>-</w:t>
        </w:r>
        <w:r w:rsidR="00E1030E" w:rsidRPr="00B145F6">
          <w:rPr>
            <w:rStyle w:val="Hyperlink"/>
            <w:sz w:val="20"/>
            <w:szCs w:val="20"/>
            <w:lang w:val="en-GB"/>
          </w:rPr>
          <w:t>in</w:t>
        </w:r>
        <w:r w:rsidR="00E1030E" w:rsidRPr="003D2DDA">
          <w:rPr>
            <w:rStyle w:val="Hyperlink"/>
            <w:sz w:val="20"/>
            <w:szCs w:val="20"/>
          </w:rPr>
          <w:t>-</w:t>
        </w:r>
        <w:r w:rsidR="00E1030E" w:rsidRPr="00B145F6">
          <w:rPr>
            <w:rStyle w:val="Hyperlink"/>
            <w:sz w:val="20"/>
            <w:szCs w:val="20"/>
            <w:lang w:val="en-GB"/>
          </w:rPr>
          <w:t>biofuels</w:t>
        </w:r>
        <w:r w:rsidR="00E1030E" w:rsidRPr="003D2DDA">
          <w:rPr>
            <w:rStyle w:val="Hyperlink"/>
            <w:sz w:val="20"/>
            <w:szCs w:val="20"/>
          </w:rPr>
          <w:t>-</w:t>
        </w:r>
        <w:r w:rsidR="00E1030E" w:rsidRPr="00B145F6">
          <w:rPr>
            <w:rStyle w:val="Hyperlink"/>
            <w:sz w:val="20"/>
            <w:szCs w:val="20"/>
            <w:lang w:val="en-GB"/>
          </w:rPr>
          <w:t>ups</w:t>
        </w:r>
        <w:r w:rsidR="00E1030E" w:rsidRPr="003D2DDA">
          <w:rPr>
            <w:rStyle w:val="Hyperlink"/>
            <w:sz w:val="20"/>
            <w:szCs w:val="20"/>
          </w:rPr>
          <w:t>-</w:t>
        </w:r>
        <w:r w:rsidR="00E1030E" w:rsidRPr="00B145F6">
          <w:rPr>
            <w:rStyle w:val="Hyperlink"/>
            <w:sz w:val="20"/>
            <w:szCs w:val="20"/>
            <w:lang w:val="en-GB"/>
          </w:rPr>
          <w:t>ante</w:t>
        </w:r>
        <w:r w:rsidR="00E1030E" w:rsidRPr="003D2DDA">
          <w:rPr>
            <w:rStyle w:val="Hyperlink"/>
            <w:sz w:val="20"/>
            <w:szCs w:val="20"/>
          </w:rPr>
          <w:t>-</w:t>
        </w:r>
        <w:r w:rsidR="00E1030E" w:rsidRPr="00B145F6">
          <w:rPr>
            <w:rStyle w:val="Hyperlink"/>
            <w:sz w:val="20"/>
            <w:szCs w:val="20"/>
            <w:lang w:val="en-GB"/>
          </w:rPr>
          <w:t>in</w:t>
        </w:r>
        <w:r w:rsidR="00E1030E" w:rsidRPr="003D2DDA">
          <w:rPr>
            <w:rStyle w:val="Hyperlink"/>
            <w:sz w:val="20"/>
            <w:szCs w:val="20"/>
          </w:rPr>
          <w:t>-</w:t>
        </w:r>
        <w:r w:rsidR="00E1030E" w:rsidRPr="00B145F6">
          <w:rPr>
            <w:rStyle w:val="Hyperlink"/>
            <w:sz w:val="20"/>
            <w:szCs w:val="20"/>
            <w:lang w:val="en-GB"/>
          </w:rPr>
          <w:t>brazil</w:t>
        </w:r>
        <w:r w:rsidR="00E1030E" w:rsidRPr="003D2DDA">
          <w:rPr>
            <w:rStyle w:val="Hyperlink"/>
            <w:sz w:val="20"/>
            <w:szCs w:val="20"/>
          </w:rPr>
          <w:t>/</w:t>
        </w:r>
      </w:hyperlink>
      <w:r w:rsidR="008A3973" w:rsidRPr="003D2DDA">
        <w:rPr>
          <w:sz w:val="20"/>
          <w:szCs w:val="20"/>
        </w:rPr>
        <w:t>.</w:t>
      </w:r>
      <w:r w:rsidR="00E1030E" w:rsidRPr="003D2DDA">
        <w:rPr>
          <w:sz w:val="20"/>
          <w:szCs w:val="20"/>
        </w:rPr>
        <w:t xml:space="preserve"> </w:t>
      </w:r>
      <w:r w:rsidR="00552DF7" w:rsidRPr="00E705E6">
        <w:rPr>
          <w:sz w:val="20"/>
          <w:szCs w:val="20"/>
          <w:lang w:val="en-GB"/>
        </w:rPr>
        <w:t xml:space="preserve">Accessed  December </w:t>
      </w:r>
      <w:r w:rsidR="00E1030E" w:rsidRPr="00E705E6">
        <w:rPr>
          <w:sz w:val="20"/>
          <w:szCs w:val="20"/>
          <w:lang w:val="en-GB"/>
        </w:rPr>
        <w:t>22</w:t>
      </w:r>
      <w:r w:rsidR="00E1030E">
        <w:rPr>
          <w:sz w:val="20"/>
          <w:szCs w:val="20"/>
          <w:lang w:val="en-GB"/>
        </w:rPr>
        <w:t xml:space="preserve">, </w:t>
      </w:r>
      <w:r w:rsidR="00552DF7" w:rsidRPr="00E705E6">
        <w:rPr>
          <w:sz w:val="20"/>
          <w:szCs w:val="20"/>
          <w:lang w:val="en-GB"/>
        </w:rPr>
        <w:t>2011.</w:t>
      </w:r>
    </w:p>
    <w:p w:rsidR="008A3973" w:rsidRPr="00E705E6" w:rsidRDefault="008A3973" w:rsidP="005A3735">
      <w:pPr>
        <w:autoSpaceDE w:val="0"/>
        <w:autoSpaceDN w:val="0"/>
        <w:adjustRightInd w:val="0"/>
        <w:jc w:val="both"/>
        <w:rPr>
          <w:sz w:val="20"/>
          <w:szCs w:val="20"/>
          <w:lang w:val="en-GB"/>
        </w:rPr>
      </w:pPr>
    </w:p>
    <w:p w:rsidR="00E1030E" w:rsidRDefault="000959D1" w:rsidP="008C3E22">
      <w:pPr>
        <w:autoSpaceDE w:val="0"/>
        <w:autoSpaceDN w:val="0"/>
        <w:adjustRightInd w:val="0"/>
        <w:jc w:val="both"/>
        <w:rPr>
          <w:i/>
          <w:sz w:val="20"/>
          <w:szCs w:val="20"/>
          <w:lang w:val="en-GB"/>
        </w:rPr>
      </w:pPr>
      <w:r w:rsidRPr="00E705E6">
        <w:rPr>
          <w:sz w:val="20"/>
          <w:szCs w:val="20"/>
          <w:lang w:val="en-GB"/>
        </w:rPr>
        <w:t>Björkdahl, A. (2008)</w:t>
      </w:r>
      <w:r w:rsidR="00552DF7" w:rsidRPr="00E705E6">
        <w:rPr>
          <w:sz w:val="20"/>
          <w:szCs w:val="20"/>
          <w:lang w:val="en-GB"/>
        </w:rPr>
        <w:t xml:space="preserve">. </w:t>
      </w:r>
      <w:r w:rsidRPr="00E705E6">
        <w:rPr>
          <w:sz w:val="20"/>
          <w:szCs w:val="20"/>
          <w:lang w:val="en-GB"/>
        </w:rPr>
        <w:t>Norm advocacy: a small state strategy to influence the EU</w:t>
      </w:r>
      <w:r w:rsidR="00552DF7" w:rsidRPr="00E705E6">
        <w:rPr>
          <w:sz w:val="20"/>
          <w:szCs w:val="20"/>
          <w:lang w:val="en-GB"/>
        </w:rPr>
        <w:t>.</w:t>
      </w:r>
      <w:r w:rsidR="00A936E9" w:rsidRPr="00E705E6">
        <w:rPr>
          <w:sz w:val="20"/>
          <w:szCs w:val="20"/>
          <w:lang w:val="en-GB"/>
        </w:rPr>
        <w:t xml:space="preserve"> </w:t>
      </w:r>
      <w:r w:rsidR="00A936E9" w:rsidRPr="00E705E6">
        <w:rPr>
          <w:i/>
          <w:sz w:val="20"/>
          <w:szCs w:val="20"/>
          <w:lang w:val="en-GB"/>
        </w:rPr>
        <w:t xml:space="preserve">Journal of European Public </w:t>
      </w:r>
    </w:p>
    <w:p w:rsidR="000959D1" w:rsidRPr="00E705E6" w:rsidRDefault="00A936E9" w:rsidP="00E1030E">
      <w:pPr>
        <w:autoSpaceDE w:val="0"/>
        <w:autoSpaceDN w:val="0"/>
        <w:adjustRightInd w:val="0"/>
        <w:ind w:firstLine="720"/>
        <w:jc w:val="both"/>
        <w:rPr>
          <w:sz w:val="20"/>
          <w:szCs w:val="20"/>
          <w:lang w:val="en-GB"/>
        </w:rPr>
      </w:pPr>
      <w:r w:rsidRPr="00E705E6">
        <w:rPr>
          <w:i/>
          <w:sz w:val="20"/>
          <w:szCs w:val="20"/>
          <w:lang w:val="en-GB"/>
        </w:rPr>
        <w:t>Policy</w:t>
      </w:r>
      <w:r w:rsidR="00552DF7" w:rsidRPr="00E705E6">
        <w:rPr>
          <w:sz w:val="20"/>
          <w:szCs w:val="20"/>
          <w:lang w:val="en-GB"/>
        </w:rPr>
        <w:t xml:space="preserve">, </w:t>
      </w:r>
      <w:r w:rsidR="00552DF7" w:rsidRPr="00E705E6">
        <w:rPr>
          <w:i/>
          <w:sz w:val="20"/>
          <w:szCs w:val="20"/>
          <w:lang w:val="en-GB"/>
        </w:rPr>
        <w:t>15</w:t>
      </w:r>
      <w:r w:rsidRPr="00E705E6">
        <w:rPr>
          <w:sz w:val="20"/>
          <w:szCs w:val="20"/>
          <w:lang w:val="en-GB"/>
        </w:rPr>
        <w:t>(1)</w:t>
      </w:r>
      <w:r w:rsidR="00552DF7" w:rsidRPr="00E705E6">
        <w:rPr>
          <w:sz w:val="20"/>
          <w:szCs w:val="20"/>
          <w:lang w:val="en-GB"/>
        </w:rPr>
        <w:t xml:space="preserve">, </w:t>
      </w:r>
      <w:r w:rsidRPr="00E705E6">
        <w:rPr>
          <w:sz w:val="20"/>
          <w:szCs w:val="20"/>
          <w:lang w:val="en-GB"/>
        </w:rPr>
        <w:t>135-154.</w:t>
      </w:r>
    </w:p>
    <w:p w:rsidR="00A936E9" w:rsidRPr="00E705E6" w:rsidRDefault="00A936E9" w:rsidP="008C3E22">
      <w:pPr>
        <w:autoSpaceDE w:val="0"/>
        <w:autoSpaceDN w:val="0"/>
        <w:adjustRightInd w:val="0"/>
        <w:jc w:val="both"/>
        <w:rPr>
          <w:sz w:val="20"/>
          <w:szCs w:val="20"/>
          <w:lang w:val="en-GB"/>
        </w:rPr>
      </w:pPr>
    </w:p>
    <w:p w:rsidR="008C3E22" w:rsidRPr="00E705E6" w:rsidRDefault="00135A74" w:rsidP="00E1030E">
      <w:pPr>
        <w:autoSpaceDE w:val="0"/>
        <w:autoSpaceDN w:val="0"/>
        <w:adjustRightInd w:val="0"/>
        <w:ind w:left="709" w:hanging="709"/>
        <w:jc w:val="both"/>
        <w:rPr>
          <w:sz w:val="20"/>
          <w:szCs w:val="20"/>
          <w:lang w:val="en-GB"/>
        </w:rPr>
      </w:pPr>
      <w:r w:rsidRPr="00E705E6">
        <w:rPr>
          <w:sz w:val="20"/>
          <w:szCs w:val="20"/>
          <w:lang w:val="en-GB"/>
        </w:rPr>
        <w:t>Boyd, E.</w:t>
      </w:r>
      <w:r w:rsidR="008C3E22" w:rsidRPr="00E705E6">
        <w:rPr>
          <w:sz w:val="20"/>
          <w:szCs w:val="20"/>
          <w:lang w:val="en-GB"/>
        </w:rPr>
        <w:t>, Corbera</w:t>
      </w:r>
      <w:r w:rsidR="00BD17B7" w:rsidRPr="00E705E6">
        <w:rPr>
          <w:sz w:val="20"/>
          <w:szCs w:val="20"/>
          <w:lang w:val="en-GB"/>
        </w:rPr>
        <w:t xml:space="preserve">, </w:t>
      </w:r>
      <w:r w:rsidRPr="00E705E6">
        <w:rPr>
          <w:sz w:val="20"/>
          <w:szCs w:val="20"/>
          <w:lang w:val="en-GB"/>
        </w:rPr>
        <w:t>E.</w:t>
      </w:r>
      <w:r w:rsidR="00E1030E">
        <w:rPr>
          <w:sz w:val="20"/>
          <w:szCs w:val="20"/>
          <w:lang w:val="en-GB"/>
        </w:rPr>
        <w:t>,</w:t>
      </w:r>
      <w:r w:rsidRPr="00E705E6">
        <w:rPr>
          <w:sz w:val="20"/>
          <w:szCs w:val="20"/>
          <w:lang w:val="en-GB"/>
        </w:rPr>
        <w:t xml:space="preserve"> </w:t>
      </w:r>
      <w:r w:rsidR="00552DF7" w:rsidRPr="00E705E6">
        <w:rPr>
          <w:sz w:val="20"/>
          <w:szCs w:val="20"/>
          <w:lang w:val="en-GB"/>
        </w:rPr>
        <w:t>&amp;</w:t>
      </w:r>
      <w:r w:rsidR="008C3E22" w:rsidRPr="00E705E6">
        <w:rPr>
          <w:sz w:val="20"/>
          <w:szCs w:val="20"/>
          <w:lang w:val="en-GB"/>
        </w:rPr>
        <w:t xml:space="preserve"> Estrada</w:t>
      </w:r>
      <w:r w:rsidRPr="00E705E6">
        <w:rPr>
          <w:sz w:val="20"/>
          <w:szCs w:val="20"/>
          <w:lang w:val="en-GB"/>
        </w:rPr>
        <w:t>, M</w:t>
      </w:r>
      <w:r w:rsidR="00BD17B7" w:rsidRPr="00E705E6">
        <w:rPr>
          <w:sz w:val="20"/>
          <w:szCs w:val="20"/>
          <w:lang w:val="en-GB"/>
        </w:rPr>
        <w:t xml:space="preserve">. </w:t>
      </w:r>
      <w:r w:rsidRPr="00E705E6">
        <w:rPr>
          <w:sz w:val="20"/>
          <w:szCs w:val="20"/>
          <w:lang w:val="en-GB"/>
        </w:rPr>
        <w:t>(</w:t>
      </w:r>
      <w:r w:rsidR="008C3E22" w:rsidRPr="00E705E6">
        <w:rPr>
          <w:sz w:val="20"/>
          <w:szCs w:val="20"/>
          <w:lang w:val="en-GB"/>
        </w:rPr>
        <w:t>2008</w:t>
      </w:r>
      <w:r w:rsidRPr="00E705E6">
        <w:rPr>
          <w:sz w:val="20"/>
          <w:szCs w:val="20"/>
          <w:lang w:val="en-GB"/>
        </w:rPr>
        <w:t>)</w:t>
      </w:r>
      <w:r w:rsidR="00552DF7" w:rsidRPr="00E705E6">
        <w:rPr>
          <w:sz w:val="20"/>
          <w:szCs w:val="20"/>
          <w:lang w:val="en-GB"/>
        </w:rPr>
        <w:t>.</w:t>
      </w:r>
      <w:r w:rsidR="008C3E22" w:rsidRPr="00E705E6">
        <w:rPr>
          <w:sz w:val="20"/>
          <w:szCs w:val="20"/>
          <w:lang w:val="en-GB"/>
        </w:rPr>
        <w:t xml:space="preserve"> UNFCCC negotiations (pre-Kyoto to COP-9): what the process says about the politics of CDM-sinks</w:t>
      </w:r>
      <w:r w:rsidR="00552DF7" w:rsidRPr="00E705E6">
        <w:rPr>
          <w:sz w:val="20"/>
          <w:szCs w:val="20"/>
          <w:lang w:val="en-GB"/>
        </w:rPr>
        <w:t>.</w:t>
      </w:r>
      <w:r w:rsidR="008C3E22" w:rsidRPr="00E705E6">
        <w:rPr>
          <w:sz w:val="20"/>
          <w:szCs w:val="20"/>
          <w:lang w:val="en-GB"/>
        </w:rPr>
        <w:t xml:space="preserve"> </w:t>
      </w:r>
      <w:r w:rsidR="008C3E22" w:rsidRPr="00E705E6">
        <w:rPr>
          <w:i/>
          <w:sz w:val="20"/>
          <w:szCs w:val="20"/>
          <w:lang w:val="en-GB"/>
        </w:rPr>
        <w:t>International Environmental Agreements: Politics, Law and Economics</w:t>
      </w:r>
      <w:r w:rsidR="00552DF7" w:rsidRPr="00E705E6">
        <w:rPr>
          <w:sz w:val="20"/>
          <w:szCs w:val="20"/>
          <w:lang w:val="en-GB"/>
        </w:rPr>
        <w:t xml:space="preserve">, </w:t>
      </w:r>
      <w:r w:rsidR="000351A1" w:rsidRPr="00E705E6">
        <w:rPr>
          <w:i/>
          <w:sz w:val="20"/>
          <w:szCs w:val="20"/>
          <w:lang w:val="en-GB"/>
        </w:rPr>
        <w:t>8</w:t>
      </w:r>
      <w:r w:rsidR="00552DF7" w:rsidRPr="00E705E6">
        <w:rPr>
          <w:sz w:val="20"/>
          <w:szCs w:val="20"/>
          <w:lang w:val="en-GB"/>
        </w:rPr>
        <w:t>(2),</w:t>
      </w:r>
      <w:r w:rsidR="008C3E22" w:rsidRPr="00E705E6">
        <w:rPr>
          <w:sz w:val="20"/>
          <w:szCs w:val="20"/>
          <w:lang w:val="en-GB"/>
        </w:rPr>
        <w:t xml:space="preserve"> 95-112.</w:t>
      </w:r>
    </w:p>
    <w:p w:rsidR="008C3E22" w:rsidRPr="00E705E6" w:rsidRDefault="008C3E22" w:rsidP="005A3735">
      <w:pPr>
        <w:autoSpaceDE w:val="0"/>
        <w:autoSpaceDN w:val="0"/>
        <w:adjustRightInd w:val="0"/>
        <w:jc w:val="both"/>
        <w:rPr>
          <w:sz w:val="20"/>
          <w:szCs w:val="20"/>
          <w:lang w:val="en-GB"/>
        </w:rPr>
      </w:pPr>
    </w:p>
    <w:p w:rsidR="005A3735" w:rsidRPr="00E705E6" w:rsidRDefault="005A3735" w:rsidP="00E1030E">
      <w:pPr>
        <w:autoSpaceDE w:val="0"/>
        <w:autoSpaceDN w:val="0"/>
        <w:adjustRightInd w:val="0"/>
        <w:ind w:left="709" w:hanging="709"/>
        <w:rPr>
          <w:sz w:val="20"/>
          <w:szCs w:val="20"/>
          <w:lang w:val="en-GB"/>
        </w:rPr>
      </w:pPr>
      <w:r w:rsidRPr="00E705E6">
        <w:rPr>
          <w:sz w:val="20"/>
          <w:szCs w:val="20"/>
          <w:lang w:val="en-GB"/>
        </w:rPr>
        <w:t>Brazilia</w:t>
      </w:r>
      <w:r w:rsidR="00135A74" w:rsidRPr="00E705E6">
        <w:rPr>
          <w:sz w:val="20"/>
          <w:szCs w:val="20"/>
          <w:lang w:val="en-GB"/>
        </w:rPr>
        <w:t>n Mission to the European Union</w:t>
      </w:r>
      <w:r w:rsidRPr="00E705E6">
        <w:rPr>
          <w:sz w:val="20"/>
          <w:szCs w:val="20"/>
          <w:lang w:val="en-GB"/>
        </w:rPr>
        <w:t xml:space="preserve"> </w:t>
      </w:r>
      <w:r w:rsidR="00135A74" w:rsidRPr="00E705E6">
        <w:rPr>
          <w:sz w:val="20"/>
          <w:szCs w:val="20"/>
          <w:lang w:val="en-GB"/>
        </w:rPr>
        <w:t>(</w:t>
      </w:r>
      <w:r w:rsidRPr="00E705E6">
        <w:rPr>
          <w:sz w:val="20"/>
          <w:szCs w:val="20"/>
          <w:lang w:val="en-GB"/>
        </w:rPr>
        <w:t>2010a</w:t>
      </w:r>
      <w:r w:rsidR="00135A74" w:rsidRPr="00E705E6">
        <w:rPr>
          <w:sz w:val="20"/>
          <w:szCs w:val="20"/>
          <w:lang w:val="en-GB"/>
        </w:rPr>
        <w:t>)</w:t>
      </w:r>
      <w:r w:rsidR="00062F92" w:rsidRPr="00E705E6">
        <w:rPr>
          <w:sz w:val="20"/>
          <w:szCs w:val="20"/>
          <w:lang w:val="en-GB"/>
        </w:rPr>
        <w:t>.</w:t>
      </w:r>
      <w:r w:rsidRPr="00E705E6">
        <w:rPr>
          <w:sz w:val="20"/>
          <w:szCs w:val="20"/>
          <w:lang w:val="en-GB"/>
        </w:rPr>
        <w:t xml:space="preserve"> Draft Consultation paper - definition highly biodiverse grasslands – Comments from Brazil</w:t>
      </w:r>
      <w:r w:rsidR="00E1030E">
        <w:rPr>
          <w:sz w:val="20"/>
          <w:szCs w:val="20"/>
          <w:lang w:val="en-GB"/>
        </w:rPr>
        <w:t xml:space="preserve">. </w:t>
      </w:r>
      <w:r w:rsidR="00062F92" w:rsidRPr="00E705E6">
        <w:rPr>
          <w:sz w:val="20"/>
          <w:szCs w:val="20"/>
          <w:lang w:val="en-GB"/>
        </w:rPr>
        <w:t>http://ec.europa.eu/energy/renewables/consultations/2010_02_08_biodiverse_grassland_en.htm</w:t>
      </w:r>
      <w:r w:rsidRPr="00E705E6">
        <w:rPr>
          <w:sz w:val="20"/>
          <w:szCs w:val="20"/>
          <w:lang w:val="en-GB"/>
        </w:rPr>
        <w:t>.</w:t>
      </w:r>
      <w:r w:rsidR="00E1030E">
        <w:rPr>
          <w:sz w:val="20"/>
          <w:szCs w:val="20"/>
          <w:lang w:val="en-GB"/>
        </w:rPr>
        <w:t xml:space="preserve"> Accessed</w:t>
      </w:r>
      <w:r w:rsidR="00062F92" w:rsidRPr="00E705E6">
        <w:rPr>
          <w:sz w:val="20"/>
          <w:szCs w:val="20"/>
          <w:lang w:val="en-GB"/>
        </w:rPr>
        <w:t xml:space="preserve"> </w:t>
      </w:r>
      <w:r w:rsidR="002B673F" w:rsidRPr="00E705E6">
        <w:rPr>
          <w:sz w:val="20"/>
          <w:szCs w:val="20"/>
          <w:lang w:val="en-GB"/>
        </w:rPr>
        <w:t xml:space="preserve">December </w:t>
      </w:r>
      <w:r w:rsidR="00E1030E">
        <w:rPr>
          <w:sz w:val="20"/>
          <w:szCs w:val="20"/>
          <w:lang w:val="en-GB"/>
        </w:rPr>
        <w:t xml:space="preserve">12, </w:t>
      </w:r>
      <w:r w:rsidR="002B673F" w:rsidRPr="00E705E6">
        <w:rPr>
          <w:sz w:val="20"/>
          <w:szCs w:val="20"/>
          <w:lang w:val="en-GB"/>
        </w:rPr>
        <w:t>2011.</w:t>
      </w:r>
    </w:p>
    <w:p w:rsidR="005A3735" w:rsidRPr="00E705E6" w:rsidRDefault="005A3735" w:rsidP="00732996">
      <w:pPr>
        <w:autoSpaceDE w:val="0"/>
        <w:autoSpaceDN w:val="0"/>
        <w:adjustRightInd w:val="0"/>
        <w:jc w:val="both"/>
        <w:rPr>
          <w:sz w:val="20"/>
          <w:szCs w:val="20"/>
          <w:lang w:val="en-GB"/>
        </w:rPr>
      </w:pPr>
    </w:p>
    <w:p w:rsidR="002B673F" w:rsidRPr="00E705E6" w:rsidRDefault="00732996" w:rsidP="00E1030E">
      <w:pPr>
        <w:autoSpaceDE w:val="0"/>
        <w:autoSpaceDN w:val="0"/>
        <w:adjustRightInd w:val="0"/>
        <w:ind w:left="709" w:hanging="709"/>
        <w:jc w:val="both"/>
        <w:rPr>
          <w:sz w:val="20"/>
          <w:szCs w:val="20"/>
          <w:lang w:val="en-GB"/>
        </w:rPr>
      </w:pPr>
      <w:r w:rsidRPr="00E705E6">
        <w:rPr>
          <w:sz w:val="20"/>
          <w:szCs w:val="20"/>
          <w:lang w:val="en-GB"/>
        </w:rPr>
        <w:t>Brazilia</w:t>
      </w:r>
      <w:r w:rsidR="00135A74" w:rsidRPr="00E705E6">
        <w:rPr>
          <w:sz w:val="20"/>
          <w:szCs w:val="20"/>
          <w:lang w:val="en-GB"/>
        </w:rPr>
        <w:t>n Mission to the European Union</w:t>
      </w:r>
      <w:r w:rsidRPr="00E705E6">
        <w:rPr>
          <w:sz w:val="20"/>
          <w:szCs w:val="20"/>
          <w:lang w:val="en-GB"/>
        </w:rPr>
        <w:t xml:space="preserve"> </w:t>
      </w:r>
      <w:r w:rsidR="00135A74" w:rsidRPr="00E705E6">
        <w:rPr>
          <w:sz w:val="20"/>
          <w:szCs w:val="20"/>
          <w:lang w:val="en-GB"/>
        </w:rPr>
        <w:t>(</w:t>
      </w:r>
      <w:r w:rsidRPr="00E705E6">
        <w:rPr>
          <w:sz w:val="20"/>
          <w:szCs w:val="20"/>
          <w:lang w:val="en-GB"/>
        </w:rPr>
        <w:t>2010</w:t>
      </w:r>
      <w:r w:rsidR="005A3735" w:rsidRPr="00E705E6">
        <w:rPr>
          <w:sz w:val="20"/>
          <w:szCs w:val="20"/>
          <w:lang w:val="en-GB"/>
        </w:rPr>
        <w:t>b</w:t>
      </w:r>
      <w:r w:rsidR="00135A74" w:rsidRPr="00E705E6">
        <w:rPr>
          <w:sz w:val="20"/>
          <w:szCs w:val="20"/>
          <w:lang w:val="en-GB"/>
        </w:rPr>
        <w:t>)</w:t>
      </w:r>
      <w:r w:rsidR="002B673F" w:rsidRPr="00E705E6">
        <w:rPr>
          <w:sz w:val="20"/>
          <w:szCs w:val="20"/>
          <w:lang w:val="en-GB"/>
        </w:rPr>
        <w:t xml:space="preserve">. </w:t>
      </w:r>
      <w:r w:rsidRPr="00E705E6">
        <w:rPr>
          <w:sz w:val="20"/>
          <w:szCs w:val="20"/>
          <w:lang w:val="en-GB"/>
        </w:rPr>
        <w:t>EC’s Consultation on Indirect Land Use Change - Brazil’s Comments</w:t>
      </w:r>
      <w:r w:rsidR="00794A96">
        <w:rPr>
          <w:sz w:val="20"/>
          <w:szCs w:val="20"/>
          <w:lang w:val="en-GB"/>
        </w:rPr>
        <w:t xml:space="preserve">. </w:t>
      </w:r>
      <w:r w:rsidR="002B673F" w:rsidRPr="00E705E6">
        <w:rPr>
          <w:sz w:val="20"/>
          <w:szCs w:val="20"/>
          <w:lang w:val="en-GB"/>
        </w:rPr>
        <w:t>http://ec.europa.eu/energy/</w:t>
      </w:r>
      <w:r w:rsidRPr="00E705E6">
        <w:rPr>
          <w:sz w:val="20"/>
          <w:szCs w:val="20"/>
          <w:lang w:val="en-GB"/>
        </w:rPr>
        <w:t>renewables/consultations/2010_10_31_iluc_and_biofuels_en.htm.</w:t>
      </w:r>
      <w:r w:rsidR="00794A96">
        <w:rPr>
          <w:sz w:val="20"/>
          <w:szCs w:val="20"/>
          <w:lang w:val="en-GB"/>
        </w:rPr>
        <w:t xml:space="preserve"> Accessed</w:t>
      </w:r>
      <w:r w:rsidR="002B673F" w:rsidRPr="00E705E6">
        <w:rPr>
          <w:sz w:val="20"/>
          <w:szCs w:val="20"/>
          <w:lang w:val="en-GB"/>
        </w:rPr>
        <w:t xml:space="preserve"> December</w:t>
      </w:r>
      <w:r w:rsidR="00794A96">
        <w:rPr>
          <w:sz w:val="20"/>
          <w:szCs w:val="20"/>
          <w:lang w:val="en-GB"/>
        </w:rPr>
        <w:t xml:space="preserve"> 12,</w:t>
      </w:r>
      <w:r w:rsidR="002B673F" w:rsidRPr="00E705E6">
        <w:rPr>
          <w:sz w:val="20"/>
          <w:szCs w:val="20"/>
          <w:lang w:val="en-GB"/>
        </w:rPr>
        <w:t xml:space="preserve"> 2011.</w:t>
      </w:r>
    </w:p>
    <w:p w:rsidR="004912FC" w:rsidRPr="00E705E6" w:rsidRDefault="004912FC" w:rsidP="00606193">
      <w:pPr>
        <w:autoSpaceDE w:val="0"/>
        <w:autoSpaceDN w:val="0"/>
        <w:adjustRightInd w:val="0"/>
        <w:jc w:val="both"/>
        <w:rPr>
          <w:sz w:val="20"/>
          <w:szCs w:val="20"/>
          <w:lang w:val="en-GB"/>
        </w:rPr>
      </w:pPr>
    </w:p>
    <w:p w:rsidR="00B46C97" w:rsidRPr="00E705E6" w:rsidRDefault="00274870" w:rsidP="00606193">
      <w:pPr>
        <w:autoSpaceDE w:val="0"/>
        <w:autoSpaceDN w:val="0"/>
        <w:adjustRightInd w:val="0"/>
        <w:jc w:val="both"/>
        <w:rPr>
          <w:sz w:val="20"/>
          <w:szCs w:val="20"/>
          <w:lang w:val="en-GB"/>
        </w:rPr>
      </w:pPr>
      <w:r w:rsidRPr="00E705E6">
        <w:rPr>
          <w:sz w:val="20"/>
          <w:szCs w:val="20"/>
          <w:lang w:val="en-GB"/>
        </w:rPr>
        <w:t>Bretherton, C</w:t>
      </w:r>
      <w:r w:rsidR="00135A74" w:rsidRPr="00E705E6">
        <w:rPr>
          <w:sz w:val="20"/>
          <w:szCs w:val="20"/>
          <w:lang w:val="en-GB"/>
        </w:rPr>
        <w:t>.</w:t>
      </w:r>
      <w:r w:rsidR="00794A96">
        <w:rPr>
          <w:sz w:val="20"/>
          <w:szCs w:val="20"/>
          <w:lang w:val="en-GB"/>
        </w:rPr>
        <w:t>,</w:t>
      </w:r>
      <w:r w:rsidR="00135A74" w:rsidRPr="00E705E6">
        <w:rPr>
          <w:sz w:val="20"/>
          <w:szCs w:val="20"/>
          <w:lang w:val="en-GB"/>
        </w:rPr>
        <w:t xml:space="preserve"> </w:t>
      </w:r>
      <w:r w:rsidR="002B673F" w:rsidRPr="00E705E6">
        <w:rPr>
          <w:sz w:val="20"/>
          <w:szCs w:val="20"/>
          <w:lang w:val="en-GB"/>
        </w:rPr>
        <w:t xml:space="preserve">&amp; </w:t>
      </w:r>
      <w:r w:rsidR="008214E2" w:rsidRPr="00E705E6">
        <w:rPr>
          <w:sz w:val="20"/>
          <w:szCs w:val="20"/>
          <w:lang w:val="en-GB"/>
        </w:rPr>
        <w:t>Vogler</w:t>
      </w:r>
      <w:r w:rsidR="00135A74" w:rsidRPr="00E705E6">
        <w:rPr>
          <w:sz w:val="20"/>
          <w:szCs w:val="20"/>
          <w:lang w:val="en-GB"/>
        </w:rPr>
        <w:t>, J</w:t>
      </w:r>
      <w:r w:rsidR="00874C20" w:rsidRPr="00E705E6">
        <w:rPr>
          <w:sz w:val="20"/>
          <w:szCs w:val="20"/>
          <w:lang w:val="en-GB"/>
        </w:rPr>
        <w:t xml:space="preserve">. </w:t>
      </w:r>
      <w:r w:rsidR="00135A74" w:rsidRPr="00E705E6">
        <w:rPr>
          <w:sz w:val="20"/>
          <w:szCs w:val="20"/>
          <w:lang w:val="en-GB"/>
        </w:rPr>
        <w:t>(</w:t>
      </w:r>
      <w:r w:rsidR="00874C20" w:rsidRPr="00E705E6">
        <w:rPr>
          <w:sz w:val="20"/>
          <w:szCs w:val="20"/>
          <w:lang w:val="en-GB"/>
        </w:rPr>
        <w:t>2006</w:t>
      </w:r>
      <w:r w:rsidR="00135A74" w:rsidRPr="00E705E6">
        <w:rPr>
          <w:sz w:val="20"/>
          <w:szCs w:val="20"/>
          <w:lang w:val="en-GB"/>
        </w:rPr>
        <w:t>)</w:t>
      </w:r>
      <w:r w:rsidR="002B673F" w:rsidRPr="00E705E6">
        <w:rPr>
          <w:sz w:val="20"/>
          <w:szCs w:val="20"/>
          <w:lang w:val="en-GB"/>
        </w:rPr>
        <w:t>.</w:t>
      </w:r>
      <w:r w:rsidR="00874C20" w:rsidRPr="00E705E6">
        <w:rPr>
          <w:sz w:val="20"/>
          <w:szCs w:val="20"/>
          <w:lang w:val="en-GB"/>
        </w:rPr>
        <w:t xml:space="preserve"> </w:t>
      </w:r>
      <w:r w:rsidR="00874C20" w:rsidRPr="00E705E6">
        <w:rPr>
          <w:i/>
          <w:sz w:val="20"/>
          <w:szCs w:val="20"/>
          <w:lang w:val="en-GB"/>
        </w:rPr>
        <w:t>The E</w:t>
      </w:r>
      <w:r w:rsidR="004F39D4" w:rsidRPr="00E705E6">
        <w:rPr>
          <w:i/>
          <w:sz w:val="20"/>
          <w:szCs w:val="20"/>
          <w:lang w:val="en-GB"/>
        </w:rPr>
        <w:t>uropean Union as a Global Actor</w:t>
      </w:r>
      <w:r w:rsidR="002B673F" w:rsidRPr="00E705E6">
        <w:rPr>
          <w:sz w:val="20"/>
          <w:szCs w:val="20"/>
          <w:lang w:val="en-GB"/>
        </w:rPr>
        <w:t xml:space="preserve">. </w:t>
      </w:r>
      <w:r w:rsidR="00874C20" w:rsidRPr="00E705E6">
        <w:rPr>
          <w:sz w:val="20"/>
          <w:szCs w:val="20"/>
          <w:lang w:val="en-GB"/>
        </w:rPr>
        <w:t>London: Routledge.</w:t>
      </w:r>
    </w:p>
    <w:p w:rsidR="00C6648D" w:rsidRPr="00E705E6" w:rsidRDefault="00C6648D" w:rsidP="00606193">
      <w:pPr>
        <w:autoSpaceDE w:val="0"/>
        <w:autoSpaceDN w:val="0"/>
        <w:adjustRightInd w:val="0"/>
        <w:jc w:val="both"/>
        <w:rPr>
          <w:sz w:val="20"/>
          <w:szCs w:val="20"/>
          <w:lang w:val="en-GB"/>
        </w:rPr>
      </w:pPr>
    </w:p>
    <w:p w:rsidR="007067D6" w:rsidRPr="00E705E6" w:rsidRDefault="007067D6" w:rsidP="00794A96">
      <w:pPr>
        <w:autoSpaceDE w:val="0"/>
        <w:autoSpaceDN w:val="0"/>
        <w:adjustRightInd w:val="0"/>
        <w:ind w:left="709" w:hanging="709"/>
        <w:jc w:val="both"/>
        <w:rPr>
          <w:sz w:val="20"/>
          <w:szCs w:val="20"/>
          <w:lang w:val="en-GB"/>
        </w:rPr>
      </w:pPr>
      <w:r w:rsidRPr="00E705E6">
        <w:rPr>
          <w:sz w:val="20"/>
          <w:szCs w:val="20"/>
          <w:lang w:val="en-GB"/>
        </w:rPr>
        <w:t>Chilosi, A</w:t>
      </w:r>
      <w:r w:rsidR="00135A74" w:rsidRPr="00E705E6">
        <w:rPr>
          <w:sz w:val="20"/>
          <w:szCs w:val="20"/>
          <w:lang w:val="en-GB"/>
        </w:rPr>
        <w:t>.</w:t>
      </w:r>
      <w:r w:rsidRPr="00E705E6">
        <w:rPr>
          <w:sz w:val="20"/>
          <w:szCs w:val="20"/>
          <w:lang w:val="en-GB"/>
        </w:rPr>
        <w:t xml:space="preserve"> </w:t>
      </w:r>
      <w:r w:rsidR="00135A74" w:rsidRPr="00E705E6">
        <w:rPr>
          <w:sz w:val="20"/>
          <w:szCs w:val="20"/>
          <w:lang w:val="en-GB"/>
        </w:rPr>
        <w:t>(</w:t>
      </w:r>
      <w:r w:rsidRPr="00E705E6">
        <w:rPr>
          <w:sz w:val="20"/>
          <w:szCs w:val="20"/>
          <w:lang w:val="en-GB"/>
        </w:rPr>
        <w:t>2007</w:t>
      </w:r>
      <w:r w:rsidR="00135A74" w:rsidRPr="00E705E6">
        <w:rPr>
          <w:sz w:val="20"/>
          <w:szCs w:val="20"/>
          <w:lang w:val="en-GB"/>
        </w:rPr>
        <w:t>)</w:t>
      </w:r>
      <w:r w:rsidR="002B673F" w:rsidRPr="00E705E6">
        <w:rPr>
          <w:sz w:val="20"/>
          <w:szCs w:val="20"/>
          <w:lang w:val="en-GB"/>
        </w:rPr>
        <w:t>.</w:t>
      </w:r>
      <w:r w:rsidRPr="00E705E6">
        <w:rPr>
          <w:sz w:val="20"/>
          <w:szCs w:val="20"/>
          <w:lang w:val="en-GB"/>
        </w:rPr>
        <w:t xml:space="preserve"> The European Union and its Neighbours: “Everything but Institutions”? </w:t>
      </w:r>
      <w:r w:rsidRPr="00E705E6">
        <w:rPr>
          <w:i/>
          <w:sz w:val="20"/>
          <w:szCs w:val="20"/>
          <w:lang w:val="en-GB"/>
        </w:rPr>
        <w:t>The European Journal of Comparative Economics</w:t>
      </w:r>
      <w:r w:rsidR="002B673F" w:rsidRPr="00E705E6">
        <w:rPr>
          <w:sz w:val="20"/>
          <w:szCs w:val="20"/>
          <w:lang w:val="en-GB"/>
        </w:rPr>
        <w:t xml:space="preserve">, </w:t>
      </w:r>
      <w:r w:rsidRPr="00E705E6">
        <w:rPr>
          <w:i/>
          <w:sz w:val="20"/>
          <w:szCs w:val="20"/>
          <w:lang w:val="en-GB"/>
        </w:rPr>
        <w:t>4</w:t>
      </w:r>
      <w:r w:rsidR="002B673F" w:rsidRPr="00E705E6">
        <w:rPr>
          <w:sz w:val="20"/>
          <w:szCs w:val="20"/>
          <w:lang w:val="en-GB"/>
        </w:rPr>
        <w:t>(1),</w:t>
      </w:r>
      <w:r w:rsidRPr="00E705E6">
        <w:rPr>
          <w:sz w:val="20"/>
          <w:szCs w:val="20"/>
          <w:lang w:val="en-GB"/>
        </w:rPr>
        <w:t xml:space="preserve"> 25-38.</w:t>
      </w:r>
    </w:p>
    <w:p w:rsidR="009A5C53" w:rsidRPr="00E705E6" w:rsidRDefault="009A5C53" w:rsidP="009A5C53">
      <w:pPr>
        <w:autoSpaceDE w:val="0"/>
        <w:autoSpaceDN w:val="0"/>
        <w:adjustRightInd w:val="0"/>
        <w:jc w:val="both"/>
        <w:rPr>
          <w:sz w:val="20"/>
          <w:szCs w:val="20"/>
          <w:lang w:val="en-GB"/>
        </w:rPr>
      </w:pPr>
    </w:p>
    <w:p w:rsidR="008214E2" w:rsidRPr="00E705E6" w:rsidRDefault="008214E2" w:rsidP="00794A96">
      <w:pPr>
        <w:autoSpaceDE w:val="0"/>
        <w:autoSpaceDN w:val="0"/>
        <w:adjustRightInd w:val="0"/>
        <w:ind w:left="709" w:hanging="709"/>
        <w:jc w:val="both"/>
        <w:rPr>
          <w:sz w:val="20"/>
          <w:szCs w:val="20"/>
          <w:lang w:val="en-GB"/>
        </w:rPr>
      </w:pPr>
      <w:r w:rsidRPr="00E705E6">
        <w:rPr>
          <w:sz w:val="20"/>
          <w:szCs w:val="20"/>
          <w:lang w:val="en-GB"/>
        </w:rPr>
        <w:t>Da Conceição-Heldt</w:t>
      </w:r>
      <w:r w:rsidR="00135A74" w:rsidRPr="00E705E6">
        <w:rPr>
          <w:sz w:val="20"/>
          <w:szCs w:val="20"/>
          <w:lang w:val="en-GB"/>
        </w:rPr>
        <w:t>, E</w:t>
      </w:r>
      <w:r w:rsidRPr="00E705E6">
        <w:rPr>
          <w:sz w:val="20"/>
          <w:szCs w:val="20"/>
          <w:lang w:val="en-GB"/>
        </w:rPr>
        <w:t xml:space="preserve">. </w:t>
      </w:r>
      <w:r w:rsidR="00135A74" w:rsidRPr="00E705E6">
        <w:rPr>
          <w:sz w:val="20"/>
          <w:szCs w:val="20"/>
          <w:lang w:val="en-GB"/>
        </w:rPr>
        <w:t>(</w:t>
      </w:r>
      <w:r w:rsidRPr="00E705E6">
        <w:rPr>
          <w:sz w:val="20"/>
          <w:szCs w:val="20"/>
          <w:lang w:val="en-GB"/>
        </w:rPr>
        <w:t>2011</w:t>
      </w:r>
      <w:r w:rsidR="00135A74" w:rsidRPr="00E705E6">
        <w:rPr>
          <w:sz w:val="20"/>
          <w:szCs w:val="20"/>
          <w:lang w:val="en-GB"/>
        </w:rPr>
        <w:t>)</w:t>
      </w:r>
      <w:r w:rsidR="002B673F" w:rsidRPr="00E705E6">
        <w:rPr>
          <w:sz w:val="20"/>
          <w:szCs w:val="20"/>
          <w:lang w:val="en-GB"/>
        </w:rPr>
        <w:t>.</w:t>
      </w:r>
      <w:r w:rsidRPr="00E705E6">
        <w:rPr>
          <w:sz w:val="20"/>
          <w:szCs w:val="20"/>
          <w:lang w:val="en-GB"/>
        </w:rPr>
        <w:t xml:space="preserve"> Variation in EU member states’ preferences and the Commission’s discretion in the Doha Round</w:t>
      </w:r>
      <w:r w:rsidR="002B673F" w:rsidRPr="00E705E6">
        <w:rPr>
          <w:sz w:val="20"/>
          <w:szCs w:val="20"/>
          <w:lang w:val="en-GB"/>
        </w:rPr>
        <w:t>.</w:t>
      </w:r>
      <w:r w:rsidRPr="00E705E6">
        <w:rPr>
          <w:sz w:val="20"/>
          <w:szCs w:val="20"/>
          <w:lang w:val="en-GB"/>
        </w:rPr>
        <w:t xml:space="preserve"> </w:t>
      </w:r>
      <w:r w:rsidRPr="00E705E6">
        <w:rPr>
          <w:i/>
          <w:sz w:val="20"/>
          <w:szCs w:val="20"/>
          <w:lang w:val="en-GB"/>
        </w:rPr>
        <w:t>Journal of European Public Policy</w:t>
      </w:r>
      <w:r w:rsidR="002B673F" w:rsidRPr="00E705E6">
        <w:rPr>
          <w:sz w:val="20"/>
          <w:szCs w:val="20"/>
          <w:lang w:val="en-GB"/>
        </w:rPr>
        <w:t xml:space="preserve">, </w:t>
      </w:r>
      <w:r w:rsidRPr="00E705E6">
        <w:rPr>
          <w:i/>
          <w:sz w:val="20"/>
          <w:szCs w:val="20"/>
          <w:lang w:val="en-GB"/>
        </w:rPr>
        <w:t>18</w:t>
      </w:r>
      <w:r w:rsidR="002B673F" w:rsidRPr="00E705E6">
        <w:rPr>
          <w:sz w:val="20"/>
          <w:szCs w:val="20"/>
          <w:lang w:val="en-GB"/>
        </w:rPr>
        <w:t>(3),</w:t>
      </w:r>
      <w:r w:rsidRPr="00E705E6">
        <w:rPr>
          <w:sz w:val="20"/>
          <w:szCs w:val="20"/>
          <w:lang w:val="en-GB"/>
        </w:rPr>
        <w:t xml:space="preserve"> 403-419.</w:t>
      </w:r>
    </w:p>
    <w:p w:rsidR="00B974F1" w:rsidRPr="00E705E6" w:rsidRDefault="00B974F1" w:rsidP="00C6648D">
      <w:pPr>
        <w:autoSpaceDE w:val="0"/>
        <w:autoSpaceDN w:val="0"/>
        <w:adjustRightInd w:val="0"/>
        <w:jc w:val="both"/>
        <w:rPr>
          <w:sz w:val="20"/>
          <w:szCs w:val="20"/>
          <w:lang w:val="en-GB"/>
        </w:rPr>
      </w:pPr>
    </w:p>
    <w:p w:rsidR="003F7AEF" w:rsidRPr="00E705E6" w:rsidRDefault="003F7AEF" w:rsidP="00794A96">
      <w:pPr>
        <w:autoSpaceDE w:val="0"/>
        <w:autoSpaceDN w:val="0"/>
        <w:adjustRightInd w:val="0"/>
        <w:ind w:left="709" w:hanging="709"/>
        <w:jc w:val="both"/>
        <w:rPr>
          <w:sz w:val="20"/>
          <w:szCs w:val="20"/>
          <w:lang w:val="en-GB"/>
        </w:rPr>
      </w:pPr>
      <w:r w:rsidRPr="00E705E6">
        <w:rPr>
          <w:sz w:val="20"/>
          <w:szCs w:val="20"/>
          <w:lang w:val="en-GB"/>
        </w:rPr>
        <w:t>De Zutter, E</w:t>
      </w:r>
      <w:r w:rsidR="002B673F" w:rsidRPr="00E705E6">
        <w:rPr>
          <w:sz w:val="20"/>
          <w:szCs w:val="20"/>
          <w:lang w:val="en-GB"/>
        </w:rPr>
        <w:t>.</w:t>
      </w:r>
      <w:r w:rsidRPr="00E705E6">
        <w:rPr>
          <w:sz w:val="20"/>
          <w:szCs w:val="20"/>
          <w:lang w:val="en-GB"/>
        </w:rPr>
        <w:t xml:space="preserve"> (2010)</w:t>
      </w:r>
      <w:r w:rsidR="002B673F" w:rsidRPr="00E705E6">
        <w:rPr>
          <w:sz w:val="20"/>
          <w:szCs w:val="20"/>
          <w:lang w:val="en-GB"/>
        </w:rPr>
        <w:t xml:space="preserve">. </w:t>
      </w:r>
      <w:r w:rsidRPr="00E705E6">
        <w:rPr>
          <w:sz w:val="20"/>
          <w:szCs w:val="20"/>
          <w:lang w:val="en-GB"/>
        </w:rPr>
        <w:t>Normative power spotting: an ontologic</w:t>
      </w:r>
      <w:r w:rsidR="002B673F" w:rsidRPr="00E705E6">
        <w:rPr>
          <w:sz w:val="20"/>
          <w:szCs w:val="20"/>
          <w:lang w:val="en-GB"/>
        </w:rPr>
        <w:t>al and methodological appraisal.</w:t>
      </w:r>
      <w:r w:rsidRPr="00E705E6">
        <w:rPr>
          <w:sz w:val="20"/>
          <w:szCs w:val="20"/>
          <w:lang w:val="en-GB"/>
        </w:rPr>
        <w:t xml:space="preserve"> </w:t>
      </w:r>
      <w:r w:rsidRPr="00E705E6">
        <w:rPr>
          <w:i/>
          <w:sz w:val="20"/>
          <w:szCs w:val="20"/>
          <w:lang w:val="en-GB"/>
        </w:rPr>
        <w:t>Journal of European Public Policy</w:t>
      </w:r>
      <w:r w:rsidR="002B673F" w:rsidRPr="00E705E6">
        <w:rPr>
          <w:sz w:val="20"/>
          <w:szCs w:val="20"/>
          <w:lang w:val="en-GB"/>
        </w:rPr>
        <w:t xml:space="preserve">, </w:t>
      </w:r>
      <w:r w:rsidR="002B673F" w:rsidRPr="00E705E6">
        <w:rPr>
          <w:i/>
          <w:sz w:val="20"/>
          <w:szCs w:val="20"/>
          <w:lang w:val="en-GB"/>
        </w:rPr>
        <w:t>17</w:t>
      </w:r>
      <w:r w:rsidR="002B673F" w:rsidRPr="00E705E6">
        <w:rPr>
          <w:sz w:val="20"/>
          <w:szCs w:val="20"/>
          <w:lang w:val="en-GB"/>
        </w:rPr>
        <w:t>(8),</w:t>
      </w:r>
      <w:r w:rsidRPr="00E705E6">
        <w:rPr>
          <w:sz w:val="20"/>
          <w:szCs w:val="20"/>
          <w:lang w:val="en-GB"/>
        </w:rPr>
        <w:t xml:space="preserve"> 1106-1127.</w:t>
      </w:r>
    </w:p>
    <w:p w:rsidR="003F7AEF" w:rsidRPr="00E705E6" w:rsidRDefault="003F7AEF" w:rsidP="0051590A">
      <w:pPr>
        <w:autoSpaceDE w:val="0"/>
        <w:autoSpaceDN w:val="0"/>
        <w:adjustRightInd w:val="0"/>
        <w:jc w:val="both"/>
        <w:rPr>
          <w:sz w:val="20"/>
          <w:szCs w:val="20"/>
          <w:lang w:val="en-GB"/>
        </w:rPr>
      </w:pPr>
    </w:p>
    <w:p w:rsidR="003034FF" w:rsidRPr="00E705E6" w:rsidRDefault="00135A74" w:rsidP="0051590A">
      <w:pPr>
        <w:autoSpaceDE w:val="0"/>
        <w:autoSpaceDN w:val="0"/>
        <w:adjustRightInd w:val="0"/>
        <w:jc w:val="both"/>
        <w:rPr>
          <w:sz w:val="20"/>
          <w:szCs w:val="20"/>
          <w:lang w:val="en-GB"/>
        </w:rPr>
      </w:pPr>
      <w:r w:rsidRPr="00E705E6">
        <w:rPr>
          <w:sz w:val="20"/>
          <w:szCs w:val="20"/>
          <w:lang w:val="en-GB"/>
        </w:rPr>
        <w:t>DG Trade</w:t>
      </w:r>
      <w:r w:rsidR="003034FF" w:rsidRPr="00E705E6">
        <w:rPr>
          <w:sz w:val="20"/>
          <w:szCs w:val="20"/>
          <w:lang w:val="en-GB"/>
        </w:rPr>
        <w:t xml:space="preserve"> </w:t>
      </w:r>
      <w:r w:rsidRPr="00E705E6">
        <w:rPr>
          <w:sz w:val="20"/>
          <w:szCs w:val="20"/>
          <w:lang w:val="en-GB"/>
        </w:rPr>
        <w:t>(</w:t>
      </w:r>
      <w:r w:rsidR="003034FF" w:rsidRPr="00E705E6">
        <w:rPr>
          <w:sz w:val="20"/>
          <w:szCs w:val="20"/>
          <w:lang w:val="en-GB"/>
        </w:rPr>
        <w:t>2009</w:t>
      </w:r>
      <w:r w:rsidRPr="00E705E6">
        <w:rPr>
          <w:sz w:val="20"/>
          <w:szCs w:val="20"/>
          <w:lang w:val="en-GB"/>
        </w:rPr>
        <w:t>)</w:t>
      </w:r>
      <w:r w:rsidR="002B673F" w:rsidRPr="00E705E6">
        <w:rPr>
          <w:sz w:val="20"/>
          <w:szCs w:val="20"/>
          <w:lang w:val="en-GB"/>
        </w:rPr>
        <w:t xml:space="preserve">. </w:t>
      </w:r>
      <w:r w:rsidR="003034FF" w:rsidRPr="00E705E6">
        <w:rPr>
          <w:sz w:val="20"/>
          <w:szCs w:val="20"/>
          <w:lang w:val="en-GB"/>
        </w:rPr>
        <w:t>What is Europe</w:t>
      </w:r>
      <w:r w:rsidR="00794A96">
        <w:rPr>
          <w:sz w:val="20"/>
          <w:szCs w:val="20"/>
          <w:lang w:val="en-GB"/>
        </w:rPr>
        <w:t>’</w:t>
      </w:r>
      <w:r w:rsidR="003034FF" w:rsidRPr="00E705E6">
        <w:rPr>
          <w:sz w:val="20"/>
          <w:szCs w:val="20"/>
          <w:lang w:val="en-GB"/>
        </w:rPr>
        <w:t>s trade policy? European Communities, Brussels.</w:t>
      </w:r>
    </w:p>
    <w:p w:rsidR="00762BDD" w:rsidRPr="00E705E6" w:rsidRDefault="00762BDD" w:rsidP="0051590A">
      <w:pPr>
        <w:autoSpaceDE w:val="0"/>
        <w:autoSpaceDN w:val="0"/>
        <w:adjustRightInd w:val="0"/>
        <w:jc w:val="both"/>
        <w:rPr>
          <w:sz w:val="20"/>
          <w:szCs w:val="20"/>
          <w:lang w:val="en-GB"/>
        </w:rPr>
      </w:pPr>
    </w:p>
    <w:p w:rsidR="0051590A" w:rsidRPr="00E705E6" w:rsidRDefault="009A5C53" w:rsidP="00794A96">
      <w:pPr>
        <w:autoSpaceDE w:val="0"/>
        <w:autoSpaceDN w:val="0"/>
        <w:adjustRightInd w:val="0"/>
        <w:ind w:left="709" w:hanging="709"/>
        <w:jc w:val="both"/>
        <w:rPr>
          <w:sz w:val="20"/>
          <w:szCs w:val="20"/>
          <w:lang w:val="en-GB"/>
        </w:rPr>
      </w:pPr>
      <w:r w:rsidRPr="00E705E6">
        <w:rPr>
          <w:sz w:val="20"/>
          <w:szCs w:val="20"/>
          <w:lang w:val="en-GB"/>
        </w:rPr>
        <w:t xml:space="preserve">Dimitrov, </w:t>
      </w:r>
      <w:r w:rsidR="00135A74" w:rsidRPr="00E705E6">
        <w:rPr>
          <w:sz w:val="20"/>
          <w:szCs w:val="20"/>
          <w:lang w:val="en-GB"/>
        </w:rPr>
        <w:t>R.</w:t>
      </w:r>
      <w:r w:rsidR="002B673F" w:rsidRPr="00E705E6">
        <w:rPr>
          <w:sz w:val="20"/>
          <w:szCs w:val="20"/>
          <w:lang w:val="en-GB"/>
        </w:rPr>
        <w:t xml:space="preserve"> </w:t>
      </w:r>
      <w:r w:rsidR="0051590A" w:rsidRPr="00E705E6">
        <w:rPr>
          <w:sz w:val="20"/>
          <w:szCs w:val="20"/>
          <w:lang w:val="en-GB"/>
        </w:rPr>
        <w:t>S.</w:t>
      </w:r>
      <w:r w:rsidR="00135A74" w:rsidRPr="00E705E6">
        <w:rPr>
          <w:sz w:val="20"/>
          <w:szCs w:val="20"/>
          <w:lang w:val="en-GB"/>
        </w:rPr>
        <w:t xml:space="preserve"> (</w:t>
      </w:r>
      <w:r w:rsidR="0051590A" w:rsidRPr="00E705E6">
        <w:rPr>
          <w:sz w:val="20"/>
          <w:szCs w:val="20"/>
          <w:lang w:val="en-GB"/>
        </w:rPr>
        <w:t>2010</w:t>
      </w:r>
      <w:r w:rsidR="00135A74" w:rsidRPr="00E705E6">
        <w:rPr>
          <w:sz w:val="20"/>
          <w:szCs w:val="20"/>
          <w:lang w:val="en-GB"/>
        </w:rPr>
        <w:t>)</w:t>
      </w:r>
      <w:r w:rsidR="002B673F" w:rsidRPr="00E705E6">
        <w:rPr>
          <w:sz w:val="20"/>
          <w:szCs w:val="20"/>
          <w:lang w:val="en-GB"/>
        </w:rPr>
        <w:t>.</w:t>
      </w:r>
      <w:r w:rsidR="0051590A" w:rsidRPr="00E705E6">
        <w:rPr>
          <w:sz w:val="20"/>
          <w:szCs w:val="20"/>
          <w:lang w:val="en-GB"/>
        </w:rPr>
        <w:t xml:space="preserve"> Inside UN Climate Change Negotiations: The Copenhagen Conference</w:t>
      </w:r>
      <w:r w:rsidR="002B673F" w:rsidRPr="00E705E6">
        <w:rPr>
          <w:sz w:val="20"/>
          <w:szCs w:val="20"/>
          <w:lang w:val="en-GB"/>
        </w:rPr>
        <w:t>.</w:t>
      </w:r>
      <w:r w:rsidR="0051590A" w:rsidRPr="00E705E6">
        <w:rPr>
          <w:sz w:val="20"/>
          <w:szCs w:val="20"/>
          <w:lang w:val="en-GB"/>
        </w:rPr>
        <w:t xml:space="preserve"> </w:t>
      </w:r>
      <w:r w:rsidR="0051590A" w:rsidRPr="00E705E6">
        <w:rPr>
          <w:i/>
          <w:sz w:val="20"/>
          <w:szCs w:val="20"/>
          <w:lang w:val="en-GB"/>
        </w:rPr>
        <w:t>Review of Policy Research</w:t>
      </w:r>
      <w:r w:rsidR="002B673F" w:rsidRPr="00E705E6">
        <w:rPr>
          <w:sz w:val="20"/>
          <w:szCs w:val="20"/>
          <w:lang w:val="en-GB"/>
        </w:rPr>
        <w:t xml:space="preserve">, </w:t>
      </w:r>
      <w:r w:rsidR="0051590A" w:rsidRPr="00E705E6">
        <w:rPr>
          <w:i/>
          <w:sz w:val="20"/>
          <w:szCs w:val="20"/>
          <w:lang w:val="en-GB"/>
        </w:rPr>
        <w:t>27</w:t>
      </w:r>
      <w:r w:rsidR="002B673F" w:rsidRPr="00E705E6">
        <w:rPr>
          <w:sz w:val="20"/>
          <w:szCs w:val="20"/>
          <w:lang w:val="en-GB"/>
        </w:rPr>
        <w:t>(6),</w:t>
      </w:r>
      <w:r w:rsidR="0051590A" w:rsidRPr="00E705E6">
        <w:rPr>
          <w:sz w:val="20"/>
          <w:szCs w:val="20"/>
          <w:lang w:val="en-GB"/>
        </w:rPr>
        <w:t xml:space="preserve"> 795-821.</w:t>
      </w:r>
    </w:p>
    <w:p w:rsidR="0051590A" w:rsidRPr="00E705E6" w:rsidRDefault="0051590A" w:rsidP="00C6648D">
      <w:pPr>
        <w:autoSpaceDE w:val="0"/>
        <w:autoSpaceDN w:val="0"/>
        <w:adjustRightInd w:val="0"/>
        <w:jc w:val="both"/>
        <w:rPr>
          <w:sz w:val="20"/>
          <w:szCs w:val="20"/>
          <w:lang w:val="en-GB"/>
        </w:rPr>
      </w:pPr>
    </w:p>
    <w:p w:rsidR="00361044" w:rsidRPr="00E705E6" w:rsidRDefault="00361044" w:rsidP="00794A96">
      <w:pPr>
        <w:autoSpaceDE w:val="0"/>
        <w:autoSpaceDN w:val="0"/>
        <w:adjustRightInd w:val="0"/>
        <w:ind w:left="709" w:hanging="709"/>
        <w:jc w:val="both"/>
        <w:rPr>
          <w:sz w:val="20"/>
          <w:szCs w:val="20"/>
          <w:lang w:val="en-GB"/>
        </w:rPr>
      </w:pPr>
      <w:r w:rsidRPr="00E705E6">
        <w:rPr>
          <w:sz w:val="20"/>
          <w:szCs w:val="20"/>
          <w:lang w:val="en-GB"/>
        </w:rPr>
        <w:t>Dimitrovova, B. (2012)</w:t>
      </w:r>
      <w:r w:rsidR="002B673F" w:rsidRPr="00E705E6">
        <w:rPr>
          <w:sz w:val="20"/>
          <w:szCs w:val="20"/>
          <w:lang w:val="en-GB"/>
        </w:rPr>
        <w:t>.</w:t>
      </w:r>
      <w:r w:rsidRPr="00E705E6">
        <w:rPr>
          <w:sz w:val="20"/>
          <w:szCs w:val="20"/>
          <w:lang w:val="en-GB"/>
        </w:rPr>
        <w:t xml:space="preserve"> Imperial re-bordering of Europe: the case of the European Neighbourhood Policy</w:t>
      </w:r>
      <w:r w:rsidR="002B673F" w:rsidRPr="00E705E6">
        <w:rPr>
          <w:sz w:val="20"/>
          <w:szCs w:val="20"/>
          <w:lang w:val="en-GB"/>
        </w:rPr>
        <w:t>.</w:t>
      </w:r>
      <w:r w:rsidRPr="00E705E6">
        <w:rPr>
          <w:sz w:val="20"/>
          <w:szCs w:val="20"/>
          <w:lang w:val="en-GB"/>
        </w:rPr>
        <w:t xml:space="preserve"> </w:t>
      </w:r>
      <w:r w:rsidRPr="00E705E6">
        <w:rPr>
          <w:i/>
          <w:sz w:val="20"/>
          <w:szCs w:val="20"/>
          <w:lang w:val="en-GB"/>
        </w:rPr>
        <w:t>Cambridge Review of International Affairs</w:t>
      </w:r>
      <w:r w:rsidR="002B673F" w:rsidRPr="00E705E6">
        <w:rPr>
          <w:sz w:val="20"/>
          <w:szCs w:val="20"/>
          <w:lang w:val="en-GB"/>
        </w:rPr>
        <w:t xml:space="preserve">, </w:t>
      </w:r>
      <w:r w:rsidR="002B673F" w:rsidRPr="00E705E6">
        <w:rPr>
          <w:i/>
          <w:sz w:val="20"/>
          <w:szCs w:val="20"/>
          <w:lang w:val="en-GB"/>
        </w:rPr>
        <w:t>25</w:t>
      </w:r>
      <w:r w:rsidRPr="00E705E6">
        <w:rPr>
          <w:sz w:val="20"/>
          <w:szCs w:val="20"/>
          <w:lang w:val="en-GB"/>
        </w:rPr>
        <w:t>(2</w:t>
      </w:r>
      <w:r w:rsidR="002B673F" w:rsidRPr="00E705E6">
        <w:rPr>
          <w:sz w:val="20"/>
          <w:szCs w:val="20"/>
          <w:lang w:val="en-GB"/>
        </w:rPr>
        <w:t>),</w:t>
      </w:r>
      <w:r w:rsidRPr="00E705E6">
        <w:rPr>
          <w:sz w:val="20"/>
          <w:szCs w:val="20"/>
          <w:lang w:val="en-GB"/>
        </w:rPr>
        <w:t xml:space="preserve"> 249-267.</w:t>
      </w:r>
    </w:p>
    <w:p w:rsidR="00361044" w:rsidRPr="00E705E6" w:rsidRDefault="00361044" w:rsidP="00C6648D">
      <w:pPr>
        <w:autoSpaceDE w:val="0"/>
        <w:autoSpaceDN w:val="0"/>
        <w:adjustRightInd w:val="0"/>
        <w:jc w:val="both"/>
        <w:rPr>
          <w:sz w:val="20"/>
          <w:szCs w:val="20"/>
          <w:lang w:val="en-GB"/>
        </w:rPr>
      </w:pPr>
    </w:p>
    <w:p w:rsidR="00C6648D" w:rsidRPr="00E705E6" w:rsidRDefault="00C6648D" w:rsidP="00794A96">
      <w:pPr>
        <w:autoSpaceDE w:val="0"/>
        <w:autoSpaceDN w:val="0"/>
        <w:adjustRightInd w:val="0"/>
        <w:ind w:left="709" w:hanging="709"/>
        <w:jc w:val="both"/>
        <w:rPr>
          <w:sz w:val="20"/>
          <w:szCs w:val="20"/>
          <w:lang w:val="en-GB"/>
        </w:rPr>
      </w:pPr>
      <w:r w:rsidRPr="00E705E6">
        <w:rPr>
          <w:sz w:val="20"/>
          <w:szCs w:val="20"/>
          <w:lang w:val="en-GB"/>
        </w:rPr>
        <w:t xml:space="preserve">Doctor, M. </w:t>
      </w:r>
      <w:r w:rsidR="00135A74" w:rsidRPr="00E705E6">
        <w:rPr>
          <w:sz w:val="20"/>
          <w:szCs w:val="20"/>
          <w:lang w:val="en-GB"/>
        </w:rPr>
        <w:t>(2007)</w:t>
      </w:r>
      <w:r w:rsidR="002B673F" w:rsidRPr="00E705E6">
        <w:rPr>
          <w:sz w:val="20"/>
          <w:szCs w:val="20"/>
          <w:lang w:val="en-GB"/>
        </w:rPr>
        <w:t>.</w:t>
      </w:r>
      <w:r w:rsidRPr="00E705E6">
        <w:rPr>
          <w:sz w:val="20"/>
          <w:szCs w:val="20"/>
          <w:lang w:val="en-GB"/>
        </w:rPr>
        <w:t xml:space="preserve"> Why Bother With Inter-Regionalism? Negotiations for a European Union-Mercosur Agreement</w:t>
      </w:r>
      <w:r w:rsidR="002B673F" w:rsidRPr="00E705E6">
        <w:rPr>
          <w:sz w:val="20"/>
          <w:szCs w:val="20"/>
          <w:lang w:val="en-GB"/>
        </w:rPr>
        <w:t>.</w:t>
      </w:r>
      <w:r w:rsidRPr="00E705E6">
        <w:rPr>
          <w:sz w:val="20"/>
          <w:szCs w:val="20"/>
          <w:lang w:val="en-GB"/>
        </w:rPr>
        <w:t xml:space="preserve"> </w:t>
      </w:r>
      <w:r w:rsidRPr="00E705E6">
        <w:rPr>
          <w:i/>
          <w:sz w:val="20"/>
          <w:szCs w:val="20"/>
          <w:lang w:val="en-GB"/>
        </w:rPr>
        <w:t>Journal of Common Market Studies</w:t>
      </w:r>
      <w:r w:rsidR="002B673F" w:rsidRPr="00E705E6">
        <w:rPr>
          <w:sz w:val="20"/>
          <w:szCs w:val="20"/>
          <w:lang w:val="en-GB"/>
        </w:rPr>
        <w:t xml:space="preserve">, </w:t>
      </w:r>
      <w:r w:rsidRPr="00E705E6">
        <w:rPr>
          <w:i/>
          <w:sz w:val="20"/>
          <w:szCs w:val="20"/>
          <w:lang w:val="en-GB"/>
        </w:rPr>
        <w:t>45</w:t>
      </w:r>
      <w:r w:rsidR="002B673F" w:rsidRPr="00E705E6">
        <w:rPr>
          <w:sz w:val="20"/>
          <w:szCs w:val="20"/>
          <w:lang w:val="en-GB"/>
        </w:rPr>
        <w:t>(2),</w:t>
      </w:r>
      <w:r w:rsidRPr="00E705E6">
        <w:rPr>
          <w:sz w:val="20"/>
          <w:szCs w:val="20"/>
          <w:lang w:val="en-GB"/>
        </w:rPr>
        <w:t xml:space="preserve"> 281-314.</w:t>
      </w:r>
    </w:p>
    <w:p w:rsidR="00905C92" w:rsidRPr="00E705E6" w:rsidRDefault="00905C92" w:rsidP="008D0567">
      <w:pPr>
        <w:autoSpaceDE w:val="0"/>
        <w:autoSpaceDN w:val="0"/>
        <w:adjustRightInd w:val="0"/>
        <w:jc w:val="both"/>
        <w:rPr>
          <w:sz w:val="20"/>
          <w:szCs w:val="20"/>
          <w:lang w:val="en-GB"/>
        </w:rPr>
      </w:pPr>
    </w:p>
    <w:p w:rsidR="008D0567" w:rsidRPr="00E705E6" w:rsidRDefault="00135A74" w:rsidP="00794A96">
      <w:pPr>
        <w:autoSpaceDE w:val="0"/>
        <w:autoSpaceDN w:val="0"/>
        <w:adjustRightInd w:val="0"/>
        <w:ind w:left="709" w:hanging="709"/>
        <w:jc w:val="both"/>
        <w:rPr>
          <w:sz w:val="20"/>
          <w:szCs w:val="20"/>
          <w:lang w:val="en-GB"/>
        </w:rPr>
      </w:pPr>
      <w:r w:rsidRPr="00E705E6">
        <w:rPr>
          <w:sz w:val="20"/>
          <w:szCs w:val="20"/>
          <w:lang w:val="en-GB"/>
        </w:rPr>
        <w:lastRenderedPageBreak/>
        <w:t>EIB (European Investment Bank)</w:t>
      </w:r>
      <w:r w:rsidR="008D0567" w:rsidRPr="00E705E6">
        <w:rPr>
          <w:sz w:val="20"/>
          <w:szCs w:val="20"/>
          <w:lang w:val="en-GB"/>
        </w:rPr>
        <w:t xml:space="preserve"> </w:t>
      </w:r>
      <w:r w:rsidRPr="00E705E6">
        <w:rPr>
          <w:sz w:val="20"/>
          <w:szCs w:val="20"/>
          <w:lang w:val="en-GB"/>
        </w:rPr>
        <w:t>(</w:t>
      </w:r>
      <w:r w:rsidR="008D0567" w:rsidRPr="00E705E6">
        <w:rPr>
          <w:sz w:val="20"/>
          <w:szCs w:val="20"/>
          <w:lang w:val="en-GB"/>
        </w:rPr>
        <w:t>2011</w:t>
      </w:r>
      <w:r w:rsidRPr="00E705E6">
        <w:rPr>
          <w:sz w:val="20"/>
          <w:szCs w:val="20"/>
          <w:lang w:val="en-GB"/>
        </w:rPr>
        <w:t>)</w:t>
      </w:r>
      <w:r w:rsidR="002B673F" w:rsidRPr="00E705E6">
        <w:rPr>
          <w:sz w:val="20"/>
          <w:szCs w:val="20"/>
          <w:lang w:val="en-GB"/>
        </w:rPr>
        <w:t>.</w:t>
      </w:r>
      <w:r w:rsidR="008D0567" w:rsidRPr="00E705E6">
        <w:rPr>
          <w:sz w:val="20"/>
          <w:szCs w:val="20"/>
          <w:lang w:val="en-GB"/>
        </w:rPr>
        <w:t xml:space="preserve"> Br</w:t>
      </w:r>
      <w:r w:rsidR="009E0735" w:rsidRPr="00E705E6">
        <w:rPr>
          <w:sz w:val="20"/>
          <w:szCs w:val="20"/>
          <w:lang w:val="en-GB"/>
        </w:rPr>
        <w:t>azil: EUR 500 million loan for climate c</w:t>
      </w:r>
      <w:r w:rsidR="008D0567" w:rsidRPr="00E705E6">
        <w:rPr>
          <w:sz w:val="20"/>
          <w:szCs w:val="20"/>
          <w:lang w:val="en-GB"/>
        </w:rPr>
        <w:t>hange mitigation projects</w:t>
      </w:r>
      <w:r w:rsidR="002B673F" w:rsidRPr="00E705E6">
        <w:rPr>
          <w:sz w:val="20"/>
          <w:szCs w:val="20"/>
          <w:lang w:val="en-GB"/>
        </w:rPr>
        <w:t>.</w:t>
      </w:r>
      <w:r w:rsidR="008D0567" w:rsidRPr="00E705E6">
        <w:rPr>
          <w:sz w:val="20"/>
          <w:szCs w:val="20"/>
          <w:lang w:val="en-GB"/>
        </w:rPr>
        <w:t xml:space="preserve"> </w:t>
      </w:r>
      <w:r w:rsidR="002B673F" w:rsidRPr="00E705E6">
        <w:rPr>
          <w:sz w:val="20"/>
          <w:szCs w:val="20"/>
          <w:lang w:val="en-GB"/>
        </w:rPr>
        <w:t>http://www.eib.org/projects/press/2011/2011-143-brazil-eur-500-million-loan-for-climate-change-mitigation-projects.htm</w:t>
      </w:r>
      <w:r w:rsidR="008D0567" w:rsidRPr="00E705E6">
        <w:rPr>
          <w:sz w:val="20"/>
          <w:szCs w:val="20"/>
          <w:lang w:val="en-GB"/>
        </w:rPr>
        <w:t>.</w:t>
      </w:r>
      <w:r w:rsidR="00794A96">
        <w:rPr>
          <w:sz w:val="20"/>
          <w:szCs w:val="20"/>
          <w:lang w:val="en-GB"/>
        </w:rPr>
        <w:t xml:space="preserve"> Accessed </w:t>
      </w:r>
      <w:r w:rsidR="002B673F" w:rsidRPr="00E705E6">
        <w:rPr>
          <w:sz w:val="20"/>
          <w:szCs w:val="20"/>
          <w:lang w:val="en-GB"/>
        </w:rPr>
        <w:t xml:space="preserve">October </w:t>
      </w:r>
      <w:r w:rsidR="00794A96">
        <w:rPr>
          <w:sz w:val="20"/>
          <w:szCs w:val="20"/>
          <w:lang w:val="en-GB"/>
        </w:rPr>
        <w:t xml:space="preserve">13, </w:t>
      </w:r>
      <w:r w:rsidR="002B673F" w:rsidRPr="00E705E6">
        <w:rPr>
          <w:sz w:val="20"/>
          <w:szCs w:val="20"/>
          <w:lang w:val="en-GB"/>
        </w:rPr>
        <w:t>2011.</w:t>
      </w:r>
    </w:p>
    <w:p w:rsidR="008D0567" w:rsidRPr="00E705E6" w:rsidRDefault="008D0567" w:rsidP="003832B8">
      <w:pPr>
        <w:autoSpaceDE w:val="0"/>
        <w:autoSpaceDN w:val="0"/>
        <w:adjustRightInd w:val="0"/>
        <w:jc w:val="both"/>
        <w:rPr>
          <w:sz w:val="20"/>
          <w:szCs w:val="20"/>
          <w:lang w:val="en-GB"/>
        </w:rPr>
      </w:pPr>
    </w:p>
    <w:p w:rsidR="0063169F" w:rsidRPr="00E705E6" w:rsidRDefault="00135A74" w:rsidP="00794A96">
      <w:pPr>
        <w:autoSpaceDE w:val="0"/>
        <w:autoSpaceDN w:val="0"/>
        <w:adjustRightInd w:val="0"/>
        <w:ind w:left="709" w:hanging="709"/>
        <w:jc w:val="both"/>
        <w:rPr>
          <w:sz w:val="20"/>
          <w:szCs w:val="20"/>
          <w:lang w:val="en-GB"/>
        </w:rPr>
      </w:pPr>
      <w:r w:rsidRPr="00E705E6">
        <w:rPr>
          <w:sz w:val="20"/>
          <w:szCs w:val="20"/>
          <w:lang w:val="en-GB"/>
        </w:rPr>
        <w:t>ENDS Europe</w:t>
      </w:r>
      <w:r w:rsidR="0063169F" w:rsidRPr="00E705E6">
        <w:rPr>
          <w:sz w:val="20"/>
          <w:szCs w:val="20"/>
          <w:lang w:val="en-GB"/>
        </w:rPr>
        <w:t xml:space="preserve"> </w:t>
      </w:r>
      <w:r w:rsidRPr="00E705E6">
        <w:rPr>
          <w:sz w:val="20"/>
          <w:szCs w:val="20"/>
          <w:lang w:val="en-GB"/>
        </w:rPr>
        <w:t>(</w:t>
      </w:r>
      <w:r w:rsidR="0063169F" w:rsidRPr="00E705E6">
        <w:rPr>
          <w:sz w:val="20"/>
          <w:szCs w:val="20"/>
          <w:lang w:val="en-GB"/>
        </w:rPr>
        <w:t>2010</w:t>
      </w:r>
      <w:r w:rsidRPr="00E705E6">
        <w:rPr>
          <w:sz w:val="20"/>
          <w:szCs w:val="20"/>
          <w:lang w:val="en-GB"/>
        </w:rPr>
        <w:t>)</w:t>
      </w:r>
      <w:r w:rsidR="002B673F" w:rsidRPr="00E705E6">
        <w:rPr>
          <w:sz w:val="20"/>
          <w:szCs w:val="20"/>
          <w:lang w:val="en-GB"/>
        </w:rPr>
        <w:t>.</w:t>
      </w:r>
      <w:r w:rsidR="0063169F" w:rsidRPr="00E705E6">
        <w:rPr>
          <w:sz w:val="20"/>
          <w:szCs w:val="20"/>
          <w:lang w:val="en-GB"/>
        </w:rPr>
        <w:t xml:space="preserve"> Climate negotiators clo</w:t>
      </w:r>
      <w:r w:rsidR="00F55D95" w:rsidRPr="00E705E6">
        <w:rPr>
          <w:sz w:val="20"/>
          <w:szCs w:val="20"/>
          <w:lang w:val="en-GB"/>
        </w:rPr>
        <w:t>se to deal on REDD</w:t>
      </w:r>
      <w:r w:rsidR="002B673F" w:rsidRPr="00E705E6">
        <w:rPr>
          <w:sz w:val="20"/>
          <w:szCs w:val="20"/>
          <w:lang w:val="en-GB"/>
        </w:rPr>
        <w:t>, 7 December.</w:t>
      </w:r>
      <w:r w:rsidR="00F55D95" w:rsidRPr="00E705E6">
        <w:rPr>
          <w:sz w:val="20"/>
          <w:szCs w:val="20"/>
          <w:lang w:val="en-GB"/>
        </w:rPr>
        <w:t xml:space="preserve"> </w:t>
      </w:r>
      <w:r w:rsidR="002B673F" w:rsidRPr="00E705E6">
        <w:rPr>
          <w:sz w:val="20"/>
          <w:szCs w:val="20"/>
          <w:lang w:val="en-GB"/>
        </w:rPr>
        <w:t>http://www.endseurope.com/25212/climate-negotiators-close-to-deal-on-redd</w:t>
      </w:r>
      <w:r w:rsidR="00F55D95" w:rsidRPr="00E705E6">
        <w:rPr>
          <w:sz w:val="20"/>
          <w:szCs w:val="20"/>
          <w:lang w:val="en-GB"/>
        </w:rPr>
        <w:t>.</w:t>
      </w:r>
      <w:r w:rsidR="00794A96">
        <w:rPr>
          <w:sz w:val="20"/>
          <w:szCs w:val="20"/>
          <w:lang w:val="en-GB"/>
        </w:rPr>
        <w:t xml:space="preserve"> Accessed</w:t>
      </w:r>
      <w:r w:rsidR="002B673F" w:rsidRPr="00E705E6">
        <w:rPr>
          <w:sz w:val="20"/>
          <w:szCs w:val="20"/>
          <w:lang w:val="en-GB"/>
        </w:rPr>
        <w:t xml:space="preserve"> January </w:t>
      </w:r>
      <w:r w:rsidR="00794A96">
        <w:rPr>
          <w:sz w:val="20"/>
          <w:szCs w:val="20"/>
          <w:lang w:val="en-GB"/>
        </w:rPr>
        <w:t xml:space="preserve">13, </w:t>
      </w:r>
      <w:r w:rsidR="002B673F" w:rsidRPr="00E705E6">
        <w:rPr>
          <w:sz w:val="20"/>
          <w:szCs w:val="20"/>
          <w:lang w:val="en-GB"/>
        </w:rPr>
        <w:t>2012.</w:t>
      </w:r>
    </w:p>
    <w:p w:rsidR="00CE24BE" w:rsidRPr="00E705E6" w:rsidRDefault="00CE24BE" w:rsidP="003832B8">
      <w:pPr>
        <w:autoSpaceDE w:val="0"/>
        <w:autoSpaceDN w:val="0"/>
        <w:adjustRightInd w:val="0"/>
        <w:jc w:val="both"/>
        <w:rPr>
          <w:sz w:val="20"/>
          <w:szCs w:val="20"/>
          <w:lang w:val="en-GB"/>
        </w:rPr>
      </w:pPr>
    </w:p>
    <w:p w:rsidR="009A01ED" w:rsidRPr="00E705E6" w:rsidRDefault="00463CB6" w:rsidP="00794A96">
      <w:pPr>
        <w:autoSpaceDE w:val="0"/>
        <w:autoSpaceDN w:val="0"/>
        <w:adjustRightInd w:val="0"/>
        <w:ind w:left="709" w:hanging="709"/>
        <w:jc w:val="both"/>
        <w:rPr>
          <w:sz w:val="20"/>
          <w:szCs w:val="20"/>
          <w:lang w:val="en-GB"/>
        </w:rPr>
      </w:pPr>
      <w:r w:rsidRPr="00E705E6">
        <w:rPr>
          <w:sz w:val="20"/>
          <w:szCs w:val="20"/>
          <w:lang w:val="en-GB"/>
        </w:rPr>
        <w:t xml:space="preserve">European </w:t>
      </w:r>
      <w:r w:rsidR="00135A74" w:rsidRPr="00E705E6">
        <w:rPr>
          <w:sz w:val="20"/>
          <w:szCs w:val="20"/>
          <w:lang w:val="en-GB"/>
        </w:rPr>
        <w:t>Commission (2001)</w:t>
      </w:r>
      <w:r w:rsidR="002B673F" w:rsidRPr="00E705E6">
        <w:rPr>
          <w:sz w:val="20"/>
          <w:szCs w:val="20"/>
          <w:lang w:val="en-GB"/>
        </w:rPr>
        <w:t>.</w:t>
      </w:r>
      <w:r w:rsidRPr="00E705E6">
        <w:rPr>
          <w:sz w:val="20"/>
          <w:szCs w:val="20"/>
          <w:lang w:val="en-GB"/>
        </w:rPr>
        <w:t xml:space="preserve"> Communication from the Commission on alternative fuels for road transport and on a set of measures</w:t>
      </w:r>
      <w:r w:rsidR="002B673F" w:rsidRPr="00E705E6">
        <w:rPr>
          <w:sz w:val="20"/>
          <w:szCs w:val="20"/>
          <w:lang w:val="en-GB"/>
        </w:rPr>
        <w:t xml:space="preserve"> to promote the use of biofuels</w:t>
      </w:r>
      <w:r w:rsidR="00135A74" w:rsidRPr="00E705E6">
        <w:rPr>
          <w:sz w:val="20"/>
          <w:szCs w:val="20"/>
          <w:lang w:val="en-GB"/>
        </w:rPr>
        <w:t>,</w:t>
      </w:r>
      <w:r w:rsidRPr="00E705E6">
        <w:rPr>
          <w:sz w:val="20"/>
          <w:szCs w:val="20"/>
          <w:lang w:val="en-GB"/>
        </w:rPr>
        <w:t xml:space="preserve"> COM(2001) 547 final.</w:t>
      </w:r>
    </w:p>
    <w:p w:rsidR="009A01ED" w:rsidRPr="00E705E6" w:rsidRDefault="009A01ED" w:rsidP="003832B8">
      <w:pPr>
        <w:autoSpaceDE w:val="0"/>
        <w:autoSpaceDN w:val="0"/>
        <w:adjustRightInd w:val="0"/>
        <w:jc w:val="both"/>
        <w:rPr>
          <w:sz w:val="20"/>
          <w:szCs w:val="20"/>
          <w:lang w:val="en-GB"/>
        </w:rPr>
      </w:pPr>
    </w:p>
    <w:p w:rsidR="00A34B0C" w:rsidRPr="00E705E6" w:rsidRDefault="00135A74" w:rsidP="003832B8">
      <w:pPr>
        <w:autoSpaceDE w:val="0"/>
        <w:autoSpaceDN w:val="0"/>
        <w:adjustRightInd w:val="0"/>
        <w:jc w:val="both"/>
        <w:rPr>
          <w:sz w:val="20"/>
          <w:szCs w:val="20"/>
          <w:lang w:val="en-GB"/>
        </w:rPr>
      </w:pPr>
      <w:r w:rsidRPr="00E705E6">
        <w:rPr>
          <w:sz w:val="20"/>
          <w:szCs w:val="20"/>
          <w:lang w:val="en-GB"/>
        </w:rPr>
        <w:t>European Commission</w:t>
      </w:r>
      <w:r w:rsidR="00A34B0C" w:rsidRPr="00E705E6">
        <w:rPr>
          <w:sz w:val="20"/>
          <w:szCs w:val="20"/>
          <w:lang w:val="en-GB"/>
        </w:rPr>
        <w:t xml:space="preserve"> </w:t>
      </w:r>
      <w:r w:rsidRPr="00E705E6">
        <w:rPr>
          <w:sz w:val="20"/>
          <w:szCs w:val="20"/>
          <w:lang w:val="en-GB"/>
        </w:rPr>
        <w:t>(</w:t>
      </w:r>
      <w:r w:rsidR="00A34B0C" w:rsidRPr="00E705E6">
        <w:rPr>
          <w:sz w:val="20"/>
          <w:szCs w:val="20"/>
          <w:lang w:val="en-GB"/>
        </w:rPr>
        <w:t>2007</w:t>
      </w:r>
      <w:r w:rsidR="00636A07" w:rsidRPr="00E705E6">
        <w:rPr>
          <w:sz w:val="20"/>
          <w:szCs w:val="20"/>
          <w:lang w:val="en-GB"/>
        </w:rPr>
        <w:t>a</w:t>
      </w:r>
      <w:r w:rsidRPr="00E705E6">
        <w:rPr>
          <w:sz w:val="20"/>
          <w:szCs w:val="20"/>
          <w:lang w:val="en-GB"/>
        </w:rPr>
        <w:t>)</w:t>
      </w:r>
      <w:r w:rsidR="00A34B0C" w:rsidRPr="00E705E6">
        <w:rPr>
          <w:sz w:val="20"/>
          <w:szCs w:val="20"/>
          <w:lang w:val="en-GB"/>
        </w:rPr>
        <w:t>. Brazil – C</w:t>
      </w:r>
      <w:r w:rsidR="002B673F" w:rsidRPr="00E705E6">
        <w:rPr>
          <w:sz w:val="20"/>
          <w:szCs w:val="20"/>
          <w:lang w:val="en-GB"/>
        </w:rPr>
        <w:t>ountry Strategy Paper 2007-2013.</w:t>
      </w:r>
      <w:r w:rsidR="00A34B0C" w:rsidRPr="00E705E6">
        <w:rPr>
          <w:sz w:val="20"/>
          <w:szCs w:val="20"/>
          <w:lang w:val="en-GB"/>
        </w:rPr>
        <w:t xml:space="preserve"> Brussels, 14 May.  </w:t>
      </w:r>
    </w:p>
    <w:p w:rsidR="00636A07" w:rsidRPr="00E705E6" w:rsidRDefault="00636A07" w:rsidP="003832B8">
      <w:pPr>
        <w:autoSpaceDE w:val="0"/>
        <w:autoSpaceDN w:val="0"/>
        <w:adjustRightInd w:val="0"/>
        <w:jc w:val="both"/>
        <w:rPr>
          <w:sz w:val="20"/>
          <w:szCs w:val="20"/>
          <w:lang w:val="en-GB"/>
        </w:rPr>
      </w:pPr>
    </w:p>
    <w:p w:rsidR="00636A07" w:rsidRPr="00E705E6" w:rsidRDefault="00135A74" w:rsidP="00794A96">
      <w:pPr>
        <w:autoSpaceDE w:val="0"/>
        <w:autoSpaceDN w:val="0"/>
        <w:adjustRightInd w:val="0"/>
        <w:ind w:left="709" w:hanging="709"/>
        <w:jc w:val="both"/>
        <w:rPr>
          <w:sz w:val="20"/>
          <w:szCs w:val="20"/>
          <w:lang w:val="en-GB"/>
        </w:rPr>
      </w:pPr>
      <w:r w:rsidRPr="00E705E6">
        <w:rPr>
          <w:sz w:val="20"/>
          <w:szCs w:val="20"/>
          <w:lang w:val="en-GB"/>
        </w:rPr>
        <w:t>European Commission (</w:t>
      </w:r>
      <w:r w:rsidR="009428C3" w:rsidRPr="00E705E6">
        <w:rPr>
          <w:sz w:val="20"/>
          <w:szCs w:val="20"/>
          <w:lang w:val="en-GB"/>
        </w:rPr>
        <w:t>2007</w:t>
      </w:r>
      <w:r w:rsidR="00636A07" w:rsidRPr="00E705E6">
        <w:rPr>
          <w:sz w:val="20"/>
          <w:szCs w:val="20"/>
          <w:lang w:val="en-GB"/>
        </w:rPr>
        <w:t>b</w:t>
      </w:r>
      <w:r w:rsidRPr="00E705E6">
        <w:rPr>
          <w:sz w:val="20"/>
          <w:szCs w:val="20"/>
          <w:lang w:val="en-GB"/>
        </w:rPr>
        <w:t>)</w:t>
      </w:r>
      <w:r w:rsidR="002B673F" w:rsidRPr="00E705E6">
        <w:rPr>
          <w:sz w:val="20"/>
          <w:szCs w:val="20"/>
          <w:lang w:val="en-GB"/>
        </w:rPr>
        <w:t>.</w:t>
      </w:r>
      <w:r w:rsidR="009428C3" w:rsidRPr="00E705E6">
        <w:rPr>
          <w:sz w:val="20"/>
          <w:szCs w:val="20"/>
          <w:lang w:val="en-GB"/>
        </w:rPr>
        <w:t xml:space="preserve"> Communication from the Commis</w:t>
      </w:r>
      <w:r w:rsidRPr="00E705E6">
        <w:rPr>
          <w:sz w:val="20"/>
          <w:szCs w:val="20"/>
          <w:lang w:val="en-GB"/>
        </w:rPr>
        <w:t>s</w:t>
      </w:r>
      <w:r w:rsidR="002B673F" w:rsidRPr="00E705E6">
        <w:rPr>
          <w:sz w:val="20"/>
          <w:szCs w:val="20"/>
          <w:lang w:val="en-GB"/>
        </w:rPr>
        <w:t>ion – Biofuels Progress Report</w:t>
      </w:r>
      <w:r w:rsidRPr="00E705E6">
        <w:rPr>
          <w:sz w:val="20"/>
          <w:szCs w:val="20"/>
          <w:lang w:val="en-GB"/>
        </w:rPr>
        <w:t>,</w:t>
      </w:r>
      <w:r w:rsidR="00636A07" w:rsidRPr="00E705E6">
        <w:rPr>
          <w:sz w:val="20"/>
          <w:szCs w:val="20"/>
          <w:lang w:val="en-GB"/>
        </w:rPr>
        <w:t xml:space="preserve"> </w:t>
      </w:r>
      <w:r w:rsidR="009428C3" w:rsidRPr="00E705E6">
        <w:rPr>
          <w:sz w:val="20"/>
          <w:szCs w:val="20"/>
          <w:lang w:val="en-GB"/>
        </w:rPr>
        <w:t>COM(2006) 845 final.</w:t>
      </w:r>
    </w:p>
    <w:p w:rsidR="003E3F56" w:rsidRPr="00E705E6" w:rsidRDefault="003E3F56" w:rsidP="003832B8">
      <w:pPr>
        <w:autoSpaceDE w:val="0"/>
        <w:autoSpaceDN w:val="0"/>
        <w:adjustRightInd w:val="0"/>
        <w:jc w:val="both"/>
        <w:rPr>
          <w:sz w:val="20"/>
          <w:szCs w:val="20"/>
          <w:lang w:val="en-GB"/>
        </w:rPr>
      </w:pPr>
    </w:p>
    <w:p w:rsidR="00BB7DF5" w:rsidRPr="00E705E6" w:rsidRDefault="00135A74" w:rsidP="00794A96">
      <w:pPr>
        <w:autoSpaceDE w:val="0"/>
        <w:autoSpaceDN w:val="0"/>
        <w:adjustRightInd w:val="0"/>
        <w:ind w:left="709" w:hanging="709"/>
        <w:jc w:val="both"/>
        <w:rPr>
          <w:sz w:val="20"/>
          <w:szCs w:val="20"/>
          <w:lang w:val="en-GB"/>
        </w:rPr>
      </w:pPr>
      <w:r w:rsidRPr="00E705E6">
        <w:rPr>
          <w:sz w:val="20"/>
          <w:szCs w:val="20"/>
          <w:lang w:val="en-GB"/>
        </w:rPr>
        <w:t>European Commission (2009)</w:t>
      </w:r>
      <w:r w:rsidR="00FA4D0A" w:rsidRPr="00E705E6">
        <w:rPr>
          <w:sz w:val="20"/>
          <w:szCs w:val="20"/>
          <w:lang w:val="en-GB"/>
        </w:rPr>
        <w:t>.</w:t>
      </w:r>
      <w:r w:rsidR="00BB7DF5" w:rsidRPr="00E705E6">
        <w:rPr>
          <w:sz w:val="20"/>
          <w:szCs w:val="20"/>
          <w:lang w:val="en-GB"/>
        </w:rPr>
        <w:t xml:space="preserve"> Draft Consultation paper definition highly biodiverse grasslands</w:t>
      </w:r>
      <w:r w:rsidR="00FA4D0A" w:rsidRPr="00E705E6">
        <w:rPr>
          <w:sz w:val="20"/>
          <w:szCs w:val="20"/>
          <w:lang w:val="en-GB"/>
        </w:rPr>
        <w:t>.</w:t>
      </w:r>
      <w:r w:rsidR="003C732A" w:rsidRPr="00E705E6">
        <w:rPr>
          <w:sz w:val="20"/>
          <w:szCs w:val="20"/>
          <w:lang w:val="en-GB"/>
        </w:rPr>
        <w:t>http://ec.europa.eu/energy/renewables/consultations/</w:t>
      </w:r>
      <w:r w:rsidR="00BB7DF5" w:rsidRPr="00E705E6">
        <w:rPr>
          <w:sz w:val="20"/>
          <w:szCs w:val="20"/>
          <w:lang w:val="en-GB"/>
        </w:rPr>
        <w:t>2010_02_08_biodiverse_grassland_en.htm.</w:t>
      </w:r>
      <w:r w:rsidR="00794A96">
        <w:rPr>
          <w:sz w:val="20"/>
          <w:szCs w:val="20"/>
          <w:lang w:val="en-GB"/>
        </w:rPr>
        <w:t xml:space="preserve"> Accessed </w:t>
      </w:r>
      <w:r w:rsidR="00FA4D0A" w:rsidRPr="00E705E6">
        <w:rPr>
          <w:sz w:val="20"/>
          <w:szCs w:val="20"/>
          <w:lang w:val="en-GB"/>
        </w:rPr>
        <w:t>March</w:t>
      </w:r>
      <w:r w:rsidR="00794A96">
        <w:rPr>
          <w:sz w:val="20"/>
          <w:szCs w:val="20"/>
          <w:lang w:val="en-GB"/>
        </w:rPr>
        <w:t xml:space="preserve"> 12,</w:t>
      </w:r>
      <w:r w:rsidR="00FA4D0A" w:rsidRPr="00E705E6">
        <w:rPr>
          <w:sz w:val="20"/>
          <w:szCs w:val="20"/>
          <w:lang w:val="en-GB"/>
        </w:rPr>
        <w:t xml:space="preserve"> 2012.</w:t>
      </w:r>
    </w:p>
    <w:p w:rsidR="009A01ED" w:rsidRPr="00E705E6" w:rsidRDefault="009A01ED" w:rsidP="003832B8">
      <w:pPr>
        <w:autoSpaceDE w:val="0"/>
        <w:autoSpaceDN w:val="0"/>
        <w:adjustRightInd w:val="0"/>
        <w:jc w:val="both"/>
        <w:rPr>
          <w:sz w:val="20"/>
          <w:szCs w:val="20"/>
          <w:lang w:val="en-GB"/>
        </w:rPr>
      </w:pPr>
    </w:p>
    <w:p w:rsidR="009A01ED" w:rsidRPr="00E705E6" w:rsidRDefault="00135A74" w:rsidP="00794A96">
      <w:pPr>
        <w:autoSpaceDE w:val="0"/>
        <w:autoSpaceDN w:val="0"/>
        <w:adjustRightInd w:val="0"/>
        <w:ind w:left="709" w:hanging="709"/>
        <w:jc w:val="both"/>
        <w:rPr>
          <w:sz w:val="20"/>
          <w:szCs w:val="20"/>
          <w:lang w:val="en-GB"/>
        </w:rPr>
      </w:pPr>
      <w:r w:rsidRPr="00E705E6">
        <w:rPr>
          <w:sz w:val="20"/>
          <w:szCs w:val="20"/>
          <w:lang w:val="en-GB"/>
        </w:rPr>
        <w:t>European Commission (</w:t>
      </w:r>
      <w:r w:rsidR="00431553" w:rsidRPr="00E705E6">
        <w:rPr>
          <w:sz w:val="20"/>
          <w:szCs w:val="20"/>
          <w:lang w:val="en-GB"/>
        </w:rPr>
        <w:t>2010</w:t>
      </w:r>
      <w:r w:rsidRPr="00E705E6">
        <w:rPr>
          <w:sz w:val="20"/>
          <w:szCs w:val="20"/>
          <w:lang w:val="en-GB"/>
        </w:rPr>
        <w:t>)</w:t>
      </w:r>
      <w:r w:rsidR="009A01ED" w:rsidRPr="00E705E6">
        <w:rPr>
          <w:sz w:val="20"/>
          <w:szCs w:val="20"/>
          <w:lang w:val="en-GB"/>
        </w:rPr>
        <w:t>. Report from the Commission on indirect land-use change related to biofuels and bioliquids</w:t>
      </w:r>
      <w:r w:rsidRPr="00E705E6">
        <w:rPr>
          <w:sz w:val="20"/>
          <w:szCs w:val="20"/>
          <w:lang w:val="en-GB"/>
        </w:rPr>
        <w:t>,</w:t>
      </w:r>
      <w:r w:rsidR="009A01ED" w:rsidRPr="00E705E6">
        <w:rPr>
          <w:sz w:val="20"/>
          <w:szCs w:val="20"/>
          <w:lang w:val="en-GB"/>
        </w:rPr>
        <w:t xml:space="preserve"> COM(2010) 811 final.</w:t>
      </w:r>
    </w:p>
    <w:p w:rsidR="003D793F" w:rsidRPr="00E705E6" w:rsidRDefault="003D793F" w:rsidP="003832B8">
      <w:pPr>
        <w:autoSpaceDE w:val="0"/>
        <w:autoSpaceDN w:val="0"/>
        <w:adjustRightInd w:val="0"/>
        <w:jc w:val="both"/>
        <w:rPr>
          <w:sz w:val="20"/>
          <w:szCs w:val="20"/>
          <w:lang w:val="en-GB"/>
        </w:rPr>
      </w:pPr>
    </w:p>
    <w:p w:rsidR="003832B8" w:rsidRPr="00E705E6" w:rsidRDefault="00135A74" w:rsidP="00794A96">
      <w:pPr>
        <w:autoSpaceDE w:val="0"/>
        <w:autoSpaceDN w:val="0"/>
        <w:adjustRightInd w:val="0"/>
        <w:ind w:left="709" w:hanging="709"/>
        <w:jc w:val="both"/>
        <w:rPr>
          <w:sz w:val="20"/>
          <w:szCs w:val="20"/>
          <w:lang w:val="en-GB"/>
        </w:rPr>
      </w:pPr>
      <w:r w:rsidRPr="00E705E6">
        <w:rPr>
          <w:sz w:val="20"/>
          <w:szCs w:val="20"/>
          <w:lang w:val="en-GB"/>
        </w:rPr>
        <w:t>European Council</w:t>
      </w:r>
      <w:r w:rsidR="003832B8" w:rsidRPr="00E705E6">
        <w:rPr>
          <w:sz w:val="20"/>
          <w:szCs w:val="20"/>
          <w:lang w:val="en-GB"/>
        </w:rPr>
        <w:t xml:space="preserve"> </w:t>
      </w:r>
      <w:r w:rsidRPr="00E705E6">
        <w:rPr>
          <w:sz w:val="20"/>
          <w:szCs w:val="20"/>
          <w:lang w:val="en-GB"/>
        </w:rPr>
        <w:t>(</w:t>
      </w:r>
      <w:r w:rsidR="003832B8" w:rsidRPr="00E705E6">
        <w:rPr>
          <w:sz w:val="20"/>
          <w:szCs w:val="20"/>
          <w:lang w:val="en-GB"/>
        </w:rPr>
        <w:t>2003</w:t>
      </w:r>
      <w:r w:rsidRPr="00E705E6">
        <w:rPr>
          <w:sz w:val="20"/>
          <w:szCs w:val="20"/>
          <w:lang w:val="en-GB"/>
        </w:rPr>
        <w:t>)</w:t>
      </w:r>
      <w:r w:rsidR="00FA4D0A" w:rsidRPr="00E705E6">
        <w:rPr>
          <w:sz w:val="20"/>
          <w:szCs w:val="20"/>
          <w:lang w:val="en-GB"/>
        </w:rPr>
        <w:t>.</w:t>
      </w:r>
      <w:r w:rsidR="003832B8" w:rsidRPr="00E705E6">
        <w:rPr>
          <w:sz w:val="20"/>
          <w:szCs w:val="20"/>
          <w:lang w:val="en-GB"/>
        </w:rPr>
        <w:t xml:space="preserve"> A European Security Strategy - A secure Europe in a better world</w:t>
      </w:r>
      <w:r w:rsidR="00FA4D0A" w:rsidRPr="00E705E6">
        <w:rPr>
          <w:sz w:val="20"/>
          <w:szCs w:val="20"/>
          <w:lang w:val="en-GB"/>
        </w:rPr>
        <w:t>.</w:t>
      </w:r>
      <w:r w:rsidR="003832B8" w:rsidRPr="00E705E6">
        <w:rPr>
          <w:sz w:val="20"/>
          <w:szCs w:val="20"/>
          <w:lang w:val="en-GB"/>
        </w:rPr>
        <w:t xml:space="preserve"> Brussels, 12 December.</w:t>
      </w:r>
    </w:p>
    <w:p w:rsidR="003832B8" w:rsidRPr="00E705E6" w:rsidRDefault="003832B8" w:rsidP="00606193">
      <w:pPr>
        <w:autoSpaceDE w:val="0"/>
        <w:autoSpaceDN w:val="0"/>
        <w:adjustRightInd w:val="0"/>
        <w:jc w:val="both"/>
        <w:rPr>
          <w:sz w:val="20"/>
          <w:szCs w:val="20"/>
          <w:lang w:val="en-GB"/>
        </w:rPr>
      </w:pPr>
    </w:p>
    <w:p w:rsidR="00FE18F4" w:rsidRPr="0023508D" w:rsidRDefault="00FA4D0A" w:rsidP="00606193">
      <w:pPr>
        <w:autoSpaceDE w:val="0"/>
        <w:autoSpaceDN w:val="0"/>
        <w:adjustRightInd w:val="0"/>
        <w:jc w:val="both"/>
        <w:rPr>
          <w:sz w:val="20"/>
          <w:szCs w:val="20"/>
          <w:lang w:val="pt-BR"/>
        </w:rPr>
      </w:pPr>
      <w:r w:rsidRPr="0023508D">
        <w:rPr>
          <w:sz w:val="20"/>
          <w:szCs w:val="20"/>
          <w:lang w:val="es-CL"/>
        </w:rPr>
        <w:t xml:space="preserve">European Council (2011a). Nota Verbal. </w:t>
      </w:r>
      <w:r w:rsidRPr="0023508D">
        <w:rPr>
          <w:sz w:val="20"/>
          <w:szCs w:val="20"/>
          <w:lang w:val="pt-BR"/>
        </w:rPr>
        <w:t xml:space="preserve">Brasilia, 9 November. </w:t>
      </w:r>
      <w:r w:rsidR="00FE18F4" w:rsidRPr="0023508D">
        <w:rPr>
          <w:sz w:val="20"/>
          <w:szCs w:val="20"/>
          <w:lang w:val="pt-BR"/>
        </w:rPr>
        <w:t>DELBRA/DEV(2011)D/870-JEP.</w:t>
      </w:r>
    </w:p>
    <w:p w:rsidR="00FE18F4" w:rsidRPr="0023508D" w:rsidRDefault="00FE18F4" w:rsidP="00606193">
      <w:pPr>
        <w:autoSpaceDE w:val="0"/>
        <w:autoSpaceDN w:val="0"/>
        <w:adjustRightInd w:val="0"/>
        <w:jc w:val="both"/>
        <w:rPr>
          <w:sz w:val="20"/>
          <w:szCs w:val="20"/>
          <w:lang w:val="pt-BR"/>
        </w:rPr>
      </w:pPr>
    </w:p>
    <w:p w:rsidR="00BF6B3F" w:rsidRPr="00E705E6" w:rsidRDefault="00135A74" w:rsidP="00606193">
      <w:pPr>
        <w:autoSpaceDE w:val="0"/>
        <w:autoSpaceDN w:val="0"/>
        <w:adjustRightInd w:val="0"/>
        <w:jc w:val="both"/>
        <w:rPr>
          <w:sz w:val="20"/>
          <w:szCs w:val="20"/>
          <w:lang w:val="en-GB"/>
        </w:rPr>
      </w:pPr>
      <w:r w:rsidRPr="00E705E6">
        <w:rPr>
          <w:sz w:val="20"/>
          <w:szCs w:val="20"/>
          <w:lang w:val="en-GB"/>
        </w:rPr>
        <w:t>European Council</w:t>
      </w:r>
      <w:r w:rsidR="00BF6B3F" w:rsidRPr="00E705E6">
        <w:rPr>
          <w:sz w:val="20"/>
          <w:szCs w:val="20"/>
          <w:lang w:val="en-GB"/>
        </w:rPr>
        <w:t xml:space="preserve"> </w:t>
      </w:r>
      <w:r w:rsidRPr="00E705E6">
        <w:rPr>
          <w:sz w:val="20"/>
          <w:szCs w:val="20"/>
          <w:lang w:val="en-GB"/>
        </w:rPr>
        <w:t>(2011</w:t>
      </w:r>
      <w:r w:rsidR="00FE18F4" w:rsidRPr="00E705E6">
        <w:rPr>
          <w:sz w:val="20"/>
          <w:szCs w:val="20"/>
          <w:lang w:val="en-GB"/>
        </w:rPr>
        <w:t>b</w:t>
      </w:r>
      <w:r w:rsidRPr="00E705E6">
        <w:rPr>
          <w:sz w:val="20"/>
          <w:szCs w:val="20"/>
          <w:lang w:val="en-GB"/>
        </w:rPr>
        <w:t>)</w:t>
      </w:r>
      <w:r w:rsidR="00FA4D0A" w:rsidRPr="00E705E6">
        <w:rPr>
          <w:sz w:val="20"/>
          <w:szCs w:val="20"/>
          <w:lang w:val="en-GB"/>
        </w:rPr>
        <w:t>.</w:t>
      </w:r>
      <w:r w:rsidR="00BF6B3F" w:rsidRPr="00E705E6">
        <w:rPr>
          <w:sz w:val="20"/>
          <w:szCs w:val="20"/>
          <w:lang w:val="en-GB"/>
        </w:rPr>
        <w:t xml:space="preserve"> V European Union - Brazil Summit - Joint Statement</w:t>
      </w:r>
      <w:r w:rsidR="00FA4D0A" w:rsidRPr="00E705E6">
        <w:rPr>
          <w:sz w:val="20"/>
          <w:szCs w:val="20"/>
          <w:lang w:val="en-GB"/>
        </w:rPr>
        <w:t>.</w:t>
      </w:r>
      <w:r w:rsidR="00BF6B3F" w:rsidRPr="00E705E6">
        <w:rPr>
          <w:sz w:val="20"/>
          <w:szCs w:val="20"/>
          <w:lang w:val="en-GB"/>
        </w:rPr>
        <w:t xml:space="preserve"> Brussels, 4 October. </w:t>
      </w:r>
    </w:p>
    <w:p w:rsidR="00431553" w:rsidRPr="00E705E6" w:rsidRDefault="00431553" w:rsidP="00606193">
      <w:pPr>
        <w:autoSpaceDE w:val="0"/>
        <w:autoSpaceDN w:val="0"/>
        <w:adjustRightInd w:val="0"/>
        <w:jc w:val="both"/>
        <w:rPr>
          <w:sz w:val="20"/>
          <w:szCs w:val="20"/>
          <w:lang w:val="en-GB"/>
        </w:rPr>
      </w:pPr>
    </w:p>
    <w:p w:rsidR="005B0D6C" w:rsidRPr="00E705E6" w:rsidRDefault="005B0D6C" w:rsidP="00794A96">
      <w:pPr>
        <w:autoSpaceDE w:val="0"/>
        <w:autoSpaceDN w:val="0"/>
        <w:adjustRightInd w:val="0"/>
        <w:ind w:left="709" w:hanging="709"/>
        <w:jc w:val="both"/>
        <w:rPr>
          <w:sz w:val="20"/>
          <w:szCs w:val="20"/>
          <w:lang w:val="en-GB"/>
        </w:rPr>
      </w:pPr>
      <w:r w:rsidRPr="00E705E6">
        <w:rPr>
          <w:sz w:val="20"/>
          <w:szCs w:val="20"/>
          <w:lang w:val="en-GB"/>
        </w:rPr>
        <w:t xml:space="preserve">Falkner, R. </w:t>
      </w:r>
      <w:r w:rsidR="00135A74" w:rsidRPr="00E705E6">
        <w:rPr>
          <w:sz w:val="20"/>
          <w:szCs w:val="20"/>
          <w:lang w:val="en-GB"/>
        </w:rPr>
        <w:t>(2005)</w:t>
      </w:r>
      <w:r w:rsidR="00FA4D0A" w:rsidRPr="00E705E6">
        <w:rPr>
          <w:sz w:val="20"/>
          <w:szCs w:val="20"/>
          <w:lang w:val="en-GB"/>
        </w:rPr>
        <w:t>.</w:t>
      </w:r>
      <w:r w:rsidRPr="00E705E6">
        <w:rPr>
          <w:sz w:val="20"/>
          <w:szCs w:val="20"/>
          <w:lang w:val="en-GB"/>
        </w:rPr>
        <w:t xml:space="preserve"> </w:t>
      </w:r>
      <w:r w:rsidR="006919B7" w:rsidRPr="00E705E6">
        <w:rPr>
          <w:sz w:val="20"/>
          <w:szCs w:val="20"/>
          <w:lang w:val="en-GB"/>
        </w:rPr>
        <w:t>American Hege</w:t>
      </w:r>
      <w:r w:rsidR="00FA4D0A" w:rsidRPr="00E705E6">
        <w:rPr>
          <w:sz w:val="20"/>
          <w:szCs w:val="20"/>
          <w:lang w:val="en-GB"/>
        </w:rPr>
        <w:t>mony and the Global Environment.</w:t>
      </w:r>
      <w:r w:rsidR="006919B7" w:rsidRPr="00E705E6">
        <w:rPr>
          <w:sz w:val="20"/>
          <w:szCs w:val="20"/>
          <w:lang w:val="en-GB"/>
        </w:rPr>
        <w:t xml:space="preserve"> </w:t>
      </w:r>
      <w:r w:rsidR="006919B7" w:rsidRPr="00E705E6">
        <w:rPr>
          <w:i/>
          <w:sz w:val="20"/>
          <w:szCs w:val="20"/>
          <w:lang w:val="en-GB"/>
        </w:rPr>
        <w:t>International Studies Review</w:t>
      </w:r>
      <w:r w:rsidR="00FA4D0A" w:rsidRPr="00E705E6">
        <w:rPr>
          <w:sz w:val="20"/>
          <w:szCs w:val="20"/>
          <w:lang w:val="en-GB"/>
        </w:rPr>
        <w:t xml:space="preserve">, </w:t>
      </w:r>
      <w:r w:rsidR="00FA4D0A" w:rsidRPr="00E705E6">
        <w:rPr>
          <w:i/>
          <w:sz w:val="20"/>
          <w:szCs w:val="20"/>
          <w:lang w:val="en-GB"/>
        </w:rPr>
        <w:t>7</w:t>
      </w:r>
      <w:r w:rsidR="00FA4D0A" w:rsidRPr="00E705E6">
        <w:rPr>
          <w:sz w:val="20"/>
          <w:szCs w:val="20"/>
          <w:lang w:val="en-GB"/>
        </w:rPr>
        <w:t>(4),</w:t>
      </w:r>
      <w:r w:rsidR="006919B7" w:rsidRPr="00E705E6">
        <w:rPr>
          <w:sz w:val="20"/>
          <w:szCs w:val="20"/>
          <w:lang w:val="en-GB"/>
        </w:rPr>
        <w:t xml:space="preserve"> 585–599.</w:t>
      </w:r>
    </w:p>
    <w:p w:rsidR="005B0D6C" w:rsidRPr="00E705E6" w:rsidRDefault="005B0D6C" w:rsidP="00606193">
      <w:pPr>
        <w:autoSpaceDE w:val="0"/>
        <w:autoSpaceDN w:val="0"/>
        <w:adjustRightInd w:val="0"/>
        <w:jc w:val="both"/>
        <w:rPr>
          <w:sz w:val="20"/>
          <w:szCs w:val="20"/>
          <w:lang w:val="en-GB"/>
        </w:rPr>
      </w:pPr>
    </w:p>
    <w:p w:rsidR="002D4682" w:rsidRPr="00E705E6" w:rsidRDefault="002D4682" w:rsidP="00794A96">
      <w:pPr>
        <w:autoSpaceDE w:val="0"/>
        <w:autoSpaceDN w:val="0"/>
        <w:adjustRightInd w:val="0"/>
        <w:ind w:left="709" w:hanging="709"/>
        <w:jc w:val="both"/>
        <w:rPr>
          <w:sz w:val="20"/>
          <w:szCs w:val="20"/>
          <w:lang w:val="en-GB"/>
        </w:rPr>
      </w:pPr>
      <w:r w:rsidRPr="00E705E6">
        <w:rPr>
          <w:sz w:val="20"/>
          <w:szCs w:val="20"/>
          <w:lang w:val="en-GB"/>
        </w:rPr>
        <w:t xml:space="preserve">Falkner, R. </w:t>
      </w:r>
      <w:r w:rsidR="00A73B40" w:rsidRPr="00E705E6">
        <w:rPr>
          <w:sz w:val="20"/>
          <w:szCs w:val="20"/>
          <w:lang w:val="en-GB"/>
        </w:rPr>
        <w:t>(2007)</w:t>
      </w:r>
      <w:r w:rsidR="00FA4D0A" w:rsidRPr="00E705E6">
        <w:rPr>
          <w:sz w:val="20"/>
          <w:szCs w:val="20"/>
          <w:lang w:val="en-GB"/>
        </w:rPr>
        <w:t>.</w:t>
      </w:r>
      <w:r w:rsidRPr="00E705E6">
        <w:rPr>
          <w:sz w:val="20"/>
          <w:szCs w:val="20"/>
          <w:lang w:val="en-GB"/>
        </w:rPr>
        <w:t xml:space="preserve"> The political economy of 'normative power' Europe: EU environmental leadership in international biote</w:t>
      </w:r>
      <w:r w:rsidR="007F074E" w:rsidRPr="00E705E6">
        <w:rPr>
          <w:sz w:val="20"/>
          <w:szCs w:val="20"/>
          <w:lang w:val="en-GB"/>
        </w:rPr>
        <w:t>chnology regulation</w:t>
      </w:r>
      <w:r w:rsidR="00FA4D0A" w:rsidRPr="00E705E6">
        <w:rPr>
          <w:sz w:val="20"/>
          <w:szCs w:val="20"/>
          <w:lang w:val="en-GB"/>
        </w:rPr>
        <w:t>.</w:t>
      </w:r>
      <w:r w:rsidR="007F074E" w:rsidRPr="00E705E6">
        <w:rPr>
          <w:sz w:val="20"/>
          <w:szCs w:val="20"/>
          <w:lang w:val="en-GB"/>
        </w:rPr>
        <w:t xml:space="preserve"> </w:t>
      </w:r>
      <w:r w:rsidR="007F074E" w:rsidRPr="00E705E6">
        <w:rPr>
          <w:i/>
          <w:sz w:val="20"/>
          <w:szCs w:val="20"/>
          <w:lang w:val="en-GB"/>
        </w:rPr>
        <w:t xml:space="preserve">Journal of </w:t>
      </w:r>
      <w:r w:rsidRPr="00E705E6">
        <w:rPr>
          <w:i/>
          <w:sz w:val="20"/>
          <w:szCs w:val="20"/>
          <w:lang w:val="en-GB"/>
        </w:rPr>
        <w:t>European Public Policy</w:t>
      </w:r>
      <w:r w:rsidR="00FA4D0A" w:rsidRPr="00E705E6">
        <w:rPr>
          <w:sz w:val="20"/>
          <w:szCs w:val="20"/>
          <w:lang w:val="en-GB"/>
        </w:rPr>
        <w:t xml:space="preserve">, </w:t>
      </w:r>
      <w:r w:rsidRPr="00E705E6">
        <w:rPr>
          <w:i/>
          <w:sz w:val="20"/>
          <w:szCs w:val="20"/>
          <w:lang w:val="en-GB"/>
        </w:rPr>
        <w:t>14</w:t>
      </w:r>
      <w:r w:rsidR="00FA4D0A" w:rsidRPr="00E705E6">
        <w:rPr>
          <w:sz w:val="20"/>
          <w:szCs w:val="20"/>
          <w:lang w:val="en-GB"/>
        </w:rPr>
        <w:t>(4),</w:t>
      </w:r>
      <w:r w:rsidRPr="00E705E6">
        <w:rPr>
          <w:sz w:val="20"/>
          <w:szCs w:val="20"/>
          <w:lang w:val="en-GB"/>
        </w:rPr>
        <w:t xml:space="preserve"> 507-526.</w:t>
      </w:r>
    </w:p>
    <w:p w:rsidR="00FB7572" w:rsidRPr="00E705E6" w:rsidRDefault="00FB7572" w:rsidP="00606193">
      <w:pPr>
        <w:autoSpaceDE w:val="0"/>
        <w:autoSpaceDN w:val="0"/>
        <w:adjustRightInd w:val="0"/>
        <w:jc w:val="both"/>
        <w:rPr>
          <w:sz w:val="20"/>
          <w:szCs w:val="20"/>
          <w:lang w:val="en-GB"/>
        </w:rPr>
      </w:pPr>
    </w:p>
    <w:p w:rsidR="001D576F" w:rsidRPr="00E705E6" w:rsidRDefault="001D576F" w:rsidP="00794A96">
      <w:pPr>
        <w:autoSpaceDE w:val="0"/>
        <w:autoSpaceDN w:val="0"/>
        <w:adjustRightInd w:val="0"/>
        <w:ind w:left="709" w:hanging="709"/>
        <w:jc w:val="both"/>
        <w:rPr>
          <w:sz w:val="20"/>
          <w:szCs w:val="20"/>
          <w:lang w:val="en-GB"/>
        </w:rPr>
      </w:pPr>
      <w:r w:rsidRPr="00E705E6">
        <w:rPr>
          <w:sz w:val="20"/>
          <w:szCs w:val="20"/>
          <w:lang w:val="en-GB"/>
        </w:rPr>
        <w:t xml:space="preserve">Farrell, M. </w:t>
      </w:r>
      <w:r w:rsidR="00A73B40" w:rsidRPr="00E705E6">
        <w:rPr>
          <w:sz w:val="20"/>
          <w:szCs w:val="20"/>
          <w:lang w:val="en-GB"/>
        </w:rPr>
        <w:t>(2005)</w:t>
      </w:r>
      <w:r w:rsidR="00FA4D0A" w:rsidRPr="00E705E6">
        <w:rPr>
          <w:sz w:val="20"/>
          <w:szCs w:val="20"/>
          <w:lang w:val="en-GB"/>
        </w:rPr>
        <w:t>.</w:t>
      </w:r>
      <w:r w:rsidRPr="00E705E6">
        <w:rPr>
          <w:sz w:val="20"/>
          <w:szCs w:val="20"/>
          <w:lang w:val="en-GB"/>
        </w:rPr>
        <w:t xml:space="preserve"> A Triumph of Realism over Idealism? Cooperation Between the European Union and Africa</w:t>
      </w:r>
      <w:r w:rsidR="00FA4D0A" w:rsidRPr="00E705E6">
        <w:rPr>
          <w:sz w:val="20"/>
          <w:szCs w:val="20"/>
          <w:lang w:val="en-GB"/>
        </w:rPr>
        <w:t>.</w:t>
      </w:r>
      <w:r w:rsidRPr="00E705E6">
        <w:rPr>
          <w:sz w:val="20"/>
          <w:szCs w:val="20"/>
          <w:lang w:val="en-GB"/>
        </w:rPr>
        <w:t xml:space="preserve"> </w:t>
      </w:r>
      <w:r w:rsidRPr="00E705E6">
        <w:rPr>
          <w:i/>
          <w:sz w:val="20"/>
          <w:szCs w:val="20"/>
          <w:lang w:val="en-GB"/>
        </w:rPr>
        <w:t>Journal of European Integration</w:t>
      </w:r>
      <w:r w:rsidR="00FA4D0A" w:rsidRPr="00E705E6">
        <w:rPr>
          <w:sz w:val="20"/>
          <w:szCs w:val="20"/>
          <w:lang w:val="en-GB"/>
        </w:rPr>
        <w:t xml:space="preserve">, </w:t>
      </w:r>
      <w:r w:rsidRPr="00E705E6">
        <w:rPr>
          <w:i/>
          <w:sz w:val="20"/>
          <w:szCs w:val="20"/>
          <w:lang w:val="en-GB"/>
        </w:rPr>
        <w:t>27</w:t>
      </w:r>
      <w:r w:rsidR="00FA4D0A" w:rsidRPr="00E705E6">
        <w:rPr>
          <w:sz w:val="20"/>
          <w:szCs w:val="20"/>
          <w:lang w:val="en-GB"/>
        </w:rPr>
        <w:t>(3),</w:t>
      </w:r>
      <w:r w:rsidRPr="00E705E6">
        <w:rPr>
          <w:sz w:val="20"/>
          <w:szCs w:val="20"/>
          <w:lang w:val="en-GB"/>
        </w:rPr>
        <w:t xml:space="preserve"> 263-283.</w:t>
      </w:r>
    </w:p>
    <w:p w:rsidR="00F612CB" w:rsidRPr="00E705E6" w:rsidRDefault="00F612CB" w:rsidP="00606193">
      <w:pPr>
        <w:autoSpaceDE w:val="0"/>
        <w:autoSpaceDN w:val="0"/>
        <w:adjustRightInd w:val="0"/>
        <w:jc w:val="both"/>
        <w:rPr>
          <w:sz w:val="20"/>
          <w:szCs w:val="20"/>
          <w:lang w:val="en-GB"/>
        </w:rPr>
      </w:pPr>
    </w:p>
    <w:p w:rsidR="00DC1D28" w:rsidRPr="00E705E6" w:rsidRDefault="00DC1D28" w:rsidP="00794A96">
      <w:pPr>
        <w:autoSpaceDE w:val="0"/>
        <w:autoSpaceDN w:val="0"/>
        <w:adjustRightInd w:val="0"/>
        <w:ind w:left="709" w:hanging="709"/>
        <w:jc w:val="both"/>
        <w:rPr>
          <w:sz w:val="20"/>
          <w:szCs w:val="20"/>
          <w:lang w:val="en-GB"/>
        </w:rPr>
      </w:pPr>
      <w:r w:rsidRPr="00E705E6">
        <w:rPr>
          <w:sz w:val="20"/>
          <w:szCs w:val="20"/>
          <w:lang w:val="en-GB"/>
        </w:rPr>
        <w:t>García, M. (in press)</w:t>
      </w:r>
      <w:r w:rsidR="00FA4D0A" w:rsidRPr="00E705E6">
        <w:rPr>
          <w:sz w:val="20"/>
          <w:szCs w:val="20"/>
          <w:lang w:val="en-GB"/>
        </w:rPr>
        <w:t>.</w:t>
      </w:r>
      <w:r w:rsidRPr="00E705E6">
        <w:rPr>
          <w:sz w:val="20"/>
          <w:szCs w:val="20"/>
          <w:lang w:val="en-GB"/>
        </w:rPr>
        <w:t xml:space="preserve"> The European Union and Latin America: ‘Transformative power Europe’ versus the </w:t>
      </w:r>
      <w:r w:rsidR="00FA4D0A" w:rsidRPr="00E705E6">
        <w:rPr>
          <w:sz w:val="20"/>
          <w:szCs w:val="20"/>
          <w:lang w:val="en-GB"/>
        </w:rPr>
        <w:t>realities of economic interests.</w:t>
      </w:r>
      <w:r w:rsidRPr="00E705E6">
        <w:rPr>
          <w:sz w:val="20"/>
          <w:szCs w:val="20"/>
          <w:lang w:val="en-GB"/>
        </w:rPr>
        <w:t xml:space="preserve"> </w:t>
      </w:r>
      <w:r w:rsidRPr="00E705E6">
        <w:rPr>
          <w:i/>
          <w:sz w:val="20"/>
          <w:szCs w:val="20"/>
          <w:lang w:val="en-GB"/>
        </w:rPr>
        <w:t xml:space="preserve">Cambridge Review of International </w:t>
      </w:r>
      <w:r w:rsidRPr="00794A96">
        <w:rPr>
          <w:sz w:val="20"/>
          <w:szCs w:val="20"/>
          <w:lang w:val="en-GB"/>
        </w:rPr>
        <w:t>Affairs</w:t>
      </w:r>
      <w:r w:rsidRPr="00E705E6">
        <w:rPr>
          <w:sz w:val="20"/>
          <w:szCs w:val="20"/>
          <w:lang w:val="en-GB"/>
        </w:rPr>
        <w:t>.</w:t>
      </w:r>
      <w:r w:rsidR="00FA4D0A" w:rsidRPr="00E705E6">
        <w:rPr>
          <w:sz w:val="20"/>
          <w:szCs w:val="20"/>
          <w:lang w:val="en-GB"/>
        </w:rPr>
        <w:t xml:space="preserve"> </w:t>
      </w:r>
      <w:r w:rsidR="00794A96">
        <w:rPr>
          <w:sz w:val="20"/>
          <w:szCs w:val="20"/>
          <w:lang w:val="en-GB"/>
        </w:rPr>
        <w:t xml:space="preserve">doi: </w:t>
      </w:r>
      <w:r w:rsidR="00794A96" w:rsidRPr="00794A96">
        <w:rPr>
          <w:sz w:val="20"/>
          <w:szCs w:val="20"/>
          <w:lang w:val="en-GB"/>
        </w:rPr>
        <w:t>10.1080/09557571.2011.647762</w:t>
      </w:r>
      <w:r w:rsidR="00794A96">
        <w:rPr>
          <w:sz w:val="20"/>
          <w:szCs w:val="20"/>
          <w:lang w:val="en-GB"/>
        </w:rPr>
        <w:t>.</w:t>
      </w:r>
    </w:p>
    <w:p w:rsidR="00DC1D28" w:rsidRPr="00E705E6" w:rsidRDefault="00DC1D28" w:rsidP="00606193">
      <w:pPr>
        <w:autoSpaceDE w:val="0"/>
        <w:autoSpaceDN w:val="0"/>
        <w:adjustRightInd w:val="0"/>
        <w:jc w:val="both"/>
        <w:rPr>
          <w:sz w:val="20"/>
          <w:szCs w:val="20"/>
          <w:lang w:val="en-GB"/>
        </w:rPr>
      </w:pPr>
    </w:p>
    <w:p w:rsidR="00A1017F" w:rsidRPr="00E705E6" w:rsidRDefault="00A1017F" w:rsidP="00606193">
      <w:pPr>
        <w:autoSpaceDE w:val="0"/>
        <w:autoSpaceDN w:val="0"/>
        <w:adjustRightInd w:val="0"/>
        <w:jc w:val="both"/>
        <w:rPr>
          <w:sz w:val="20"/>
          <w:szCs w:val="20"/>
          <w:lang w:val="en-GB"/>
        </w:rPr>
      </w:pPr>
      <w:r w:rsidRPr="00E705E6">
        <w:rPr>
          <w:sz w:val="20"/>
          <w:szCs w:val="20"/>
          <w:lang w:val="en-GB"/>
        </w:rPr>
        <w:t xml:space="preserve">Giddens, A. </w:t>
      </w:r>
      <w:r w:rsidR="00A73B40" w:rsidRPr="00E705E6">
        <w:rPr>
          <w:sz w:val="20"/>
          <w:szCs w:val="20"/>
          <w:lang w:val="en-GB"/>
        </w:rPr>
        <w:t>(2009)</w:t>
      </w:r>
      <w:r w:rsidR="00FA4D0A" w:rsidRPr="00E705E6">
        <w:rPr>
          <w:sz w:val="20"/>
          <w:szCs w:val="20"/>
          <w:lang w:val="en-GB"/>
        </w:rPr>
        <w:t>.</w:t>
      </w:r>
      <w:r w:rsidRPr="00E705E6">
        <w:rPr>
          <w:sz w:val="20"/>
          <w:szCs w:val="20"/>
          <w:lang w:val="en-GB"/>
        </w:rPr>
        <w:t xml:space="preserve"> </w:t>
      </w:r>
      <w:r w:rsidRPr="00E705E6">
        <w:rPr>
          <w:i/>
          <w:sz w:val="20"/>
          <w:szCs w:val="20"/>
          <w:lang w:val="en-GB"/>
        </w:rPr>
        <w:t>The Politics of Climate Change</w:t>
      </w:r>
      <w:r w:rsidR="00FA4D0A" w:rsidRPr="00E705E6">
        <w:rPr>
          <w:sz w:val="20"/>
          <w:szCs w:val="20"/>
          <w:lang w:val="en-GB"/>
        </w:rPr>
        <w:t>.</w:t>
      </w:r>
      <w:r w:rsidR="00A73B40" w:rsidRPr="00E705E6">
        <w:rPr>
          <w:sz w:val="20"/>
          <w:szCs w:val="20"/>
          <w:lang w:val="en-GB"/>
        </w:rPr>
        <w:t xml:space="preserve"> </w:t>
      </w:r>
      <w:r w:rsidR="00FA4D0A" w:rsidRPr="00E705E6">
        <w:rPr>
          <w:sz w:val="20"/>
          <w:szCs w:val="20"/>
          <w:lang w:val="en-GB"/>
        </w:rPr>
        <w:t>Cambridge:</w:t>
      </w:r>
      <w:r w:rsidRPr="00E705E6">
        <w:rPr>
          <w:sz w:val="20"/>
          <w:szCs w:val="20"/>
          <w:lang w:val="en-GB"/>
        </w:rPr>
        <w:t xml:space="preserve"> Polity.</w:t>
      </w:r>
    </w:p>
    <w:p w:rsidR="00A1017F" w:rsidRPr="00E705E6" w:rsidRDefault="00A1017F" w:rsidP="00606193">
      <w:pPr>
        <w:autoSpaceDE w:val="0"/>
        <w:autoSpaceDN w:val="0"/>
        <w:adjustRightInd w:val="0"/>
        <w:jc w:val="both"/>
        <w:rPr>
          <w:sz w:val="20"/>
          <w:szCs w:val="20"/>
          <w:lang w:val="en-GB"/>
        </w:rPr>
      </w:pPr>
    </w:p>
    <w:p w:rsidR="000667A8" w:rsidRPr="00E705E6" w:rsidRDefault="000667A8" w:rsidP="000667A8">
      <w:pPr>
        <w:autoSpaceDE w:val="0"/>
        <w:autoSpaceDN w:val="0"/>
        <w:adjustRightInd w:val="0"/>
        <w:jc w:val="both"/>
        <w:rPr>
          <w:sz w:val="20"/>
          <w:szCs w:val="20"/>
          <w:lang w:val="en-GB"/>
        </w:rPr>
      </w:pPr>
      <w:r w:rsidRPr="00E705E6">
        <w:rPr>
          <w:sz w:val="20"/>
          <w:szCs w:val="20"/>
          <w:lang w:val="en-GB"/>
        </w:rPr>
        <w:t>Goldemberg, J.</w:t>
      </w:r>
      <w:r w:rsidR="00794A96">
        <w:rPr>
          <w:sz w:val="20"/>
          <w:szCs w:val="20"/>
          <w:lang w:val="en-GB"/>
        </w:rPr>
        <w:t>,</w:t>
      </w:r>
      <w:r w:rsidRPr="00E705E6">
        <w:rPr>
          <w:sz w:val="20"/>
          <w:szCs w:val="20"/>
          <w:lang w:val="en-GB"/>
        </w:rPr>
        <w:t xml:space="preserve"> &amp; Guardabassi, P. (2009). Are biofuels a feasible option? </w:t>
      </w:r>
      <w:r w:rsidRPr="00E705E6">
        <w:rPr>
          <w:i/>
          <w:sz w:val="20"/>
          <w:szCs w:val="20"/>
          <w:lang w:val="en-GB"/>
        </w:rPr>
        <w:t>Energy Policy</w:t>
      </w:r>
      <w:r w:rsidRPr="00E705E6">
        <w:rPr>
          <w:sz w:val="20"/>
          <w:szCs w:val="20"/>
          <w:lang w:val="en-GB"/>
        </w:rPr>
        <w:t xml:space="preserve">, </w:t>
      </w:r>
      <w:r w:rsidRPr="00E705E6">
        <w:rPr>
          <w:i/>
          <w:sz w:val="20"/>
          <w:szCs w:val="20"/>
          <w:lang w:val="en-GB"/>
        </w:rPr>
        <w:t>37</w:t>
      </w:r>
      <w:r w:rsidRPr="00E705E6">
        <w:rPr>
          <w:sz w:val="20"/>
          <w:szCs w:val="20"/>
          <w:lang w:val="en-GB"/>
        </w:rPr>
        <w:t>, 10-14.</w:t>
      </w:r>
    </w:p>
    <w:p w:rsidR="000667A8" w:rsidRPr="00E705E6" w:rsidRDefault="000667A8" w:rsidP="00606193">
      <w:pPr>
        <w:autoSpaceDE w:val="0"/>
        <w:autoSpaceDN w:val="0"/>
        <w:adjustRightInd w:val="0"/>
        <w:jc w:val="both"/>
        <w:rPr>
          <w:sz w:val="20"/>
          <w:szCs w:val="20"/>
          <w:lang w:val="en-GB"/>
        </w:rPr>
      </w:pPr>
    </w:p>
    <w:p w:rsidR="00F1099A" w:rsidRPr="00794A96" w:rsidRDefault="00F1099A" w:rsidP="00794A96">
      <w:pPr>
        <w:autoSpaceDE w:val="0"/>
        <w:autoSpaceDN w:val="0"/>
        <w:adjustRightInd w:val="0"/>
        <w:ind w:left="709" w:hanging="709"/>
        <w:jc w:val="both"/>
        <w:rPr>
          <w:sz w:val="20"/>
          <w:szCs w:val="20"/>
          <w:lang w:val="en-GB"/>
        </w:rPr>
      </w:pPr>
      <w:r w:rsidRPr="00E705E6">
        <w:rPr>
          <w:sz w:val="20"/>
          <w:szCs w:val="20"/>
          <w:lang w:val="en-GB"/>
        </w:rPr>
        <w:t xml:space="preserve">Gulbrandsen, L. H. (2012). International forest politics: Intergovernmental failure, non-governmental success? In S. Andresen, E. Lerum &amp; G. Hønneland (eds), </w:t>
      </w:r>
      <w:r w:rsidRPr="00E705E6">
        <w:rPr>
          <w:i/>
          <w:sz w:val="20"/>
          <w:szCs w:val="20"/>
          <w:lang w:val="en-GB"/>
        </w:rPr>
        <w:t>International Environmen</w:t>
      </w:r>
      <w:r w:rsidR="00794A96">
        <w:rPr>
          <w:i/>
          <w:sz w:val="20"/>
          <w:szCs w:val="20"/>
          <w:lang w:val="en-GB"/>
        </w:rPr>
        <w:t xml:space="preserve">tal Agreements: An Introduction. </w:t>
      </w:r>
      <w:r w:rsidR="00794A96" w:rsidRPr="00794A96">
        <w:rPr>
          <w:sz w:val="20"/>
          <w:szCs w:val="20"/>
          <w:lang w:val="en-GB"/>
        </w:rPr>
        <w:t>London: Routledge.</w:t>
      </w:r>
    </w:p>
    <w:p w:rsidR="00794A96" w:rsidRPr="00E705E6" w:rsidRDefault="00794A96" w:rsidP="00794A96">
      <w:pPr>
        <w:autoSpaceDE w:val="0"/>
        <w:autoSpaceDN w:val="0"/>
        <w:adjustRightInd w:val="0"/>
        <w:ind w:left="709" w:hanging="709"/>
        <w:jc w:val="both"/>
        <w:rPr>
          <w:sz w:val="20"/>
          <w:szCs w:val="20"/>
          <w:lang w:val="en-GB"/>
        </w:rPr>
      </w:pPr>
    </w:p>
    <w:p w:rsidR="009A3EF4" w:rsidRPr="00E705E6" w:rsidRDefault="009A3EF4" w:rsidP="00794A96">
      <w:pPr>
        <w:autoSpaceDE w:val="0"/>
        <w:autoSpaceDN w:val="0"/>
        <w:adjustRightInd w:val="0"/>
        <w:ind w:left="709" w:hanging="709"/>
        <w:jc w:val="both"/>
        <w:rPr>
          <w:sz w:val="20"/>
          <w:szCs w:val="20"/>
          <w:lang w:val="en-GB"/>
        </w:rPr>
      </w:pPr>
      <w:r w:rsidRPr="00E705E6">
        <w:rPr>
          <w:sz w:val="20"/>
          <w:szCs w:val="20"/>
          <w:lang w:val="en-GB"/>
        </w:rPr>
        <w:t xml:space="preserve">Haastrup, T. (in press). EU as Mentor? Promoting Regionalism as External Relations Practice in EU–Africa Relations. </w:t>
      </w:r>
      <w:r w:rsidRPr="00E705E6">
        <w:rPr>
          <w:i/>
          <w:sz w:val="20"/>
          <w:szCs w:val="20"/>
          <w:lang w:val="en-GB"/>
        </w:rPr>
        <w:t>Journal of European Integration</w:t>
      </w:r>
      <w:r w:rsidRPr="00E705E6">
        <w:rPr>
          <w:sz w:val="20"/>
          <w:szCs w:val="20"/>
          <w:lang w:val="en-GB"/>
        </w:rPr>
        <w:t>.</w:t>
      </w:r>
      <w:r w:rsidR="00794A96">
        <w:rPr>
          <w:sz w:val="20"/>
          <w:szCs w:val="20"/>
          <w:lang w:val="en-GB"/>
        </w:rPr>
        <w:t xml:space="preserve"> doi: </w:t>
      </w:r>
      <w:r w:rsidR="00794A96" w:rsidRPr="00794A96">
        <w:rPr>
          <w:sz w:val="20"/>
          <w:szCs w:val="20"/>
          <w:lang w:val="en-GB"/>
        </w:rPr>
        <w:t>10.1080/07036337.2012.744754</w:t>
      </w:r>
      <w:r w:rsidR="00794A96">
        <w:rPr>
          <w:sz w:val="20"/>
          <w:szCs w:val="20"/>
          <w:lang w:val="en-GB"/>
        </w:rPr>
        <w:t>.</w:t>
      </w:r>
    </w:p>
    <w:p w:rsidR="009A3EF4" w:rsidRPr="00E705E6" w:rsidRDefault="009A3EF4" w:rsidP="00606193">
      <w:pPr>
        <w:autoSpaceDE w:val="0"/>
        <w:autoSpaceDN w:val="0"/>
        <w:adjustRightInd w:val="0"/>
        <w:jc w:val="both"/>
        <w:rPr>
          <w:sz w:val="20"/>
          <w:szCs w:val="20"/>
          <w:lang w:val="en-GB"/>
        </w:rPr>
      </w:pPr>
    </w:p>
    <w:p w:rsidR="00CF0BBB" w:rsidRPr="00E705E6" w:rsidRDefault="00CF0BBB" w:rsidP="008A289A">
      <w:pPr>
        <w:autoSpaceDE w:val="0"/>
        <w:autoSpaceDN w:val="0"/>
        <w:adjustRightInd w:val="0"/>
        <w:ind w:left="709" w:hanging="709"/>
        <w:jc w:val="both"/>
        <w:rPr>
          <w:sz w:val="20"/>
          <w:szCs w:val="20"/>
          <w:lang w:val="en-GB"/>
        </w:rPr>
      </w:pPr>
      <w:r w:rsidRPr="00E705E6">
        <w:rPr>
          <w:sz w:val="20"/>
          <w:szCs w:val="20"/>
          <w:lang w:val="en-GB"/>
        </w:rPr>
        <w:t>Hallding, K</w:t>
      </w:r>
      <w:r w:rsidR="00A73B40" w:rsidRPr="00E705E6">
        <w:rPr>
          <w:sz w:val="20"/>
          <w:szCs w:val="20"/>
          <w:lang w:val="en-GB"/>
        </w:rPr>
        <w:t>.</w:t>
      </w:r>
      <w:r w:rsidRPr="00E705E6">
        <w:rPr>
          <w:sz w:val="20"/>
          <w:szCs w:val="20"/>
          <w:lang w:val="en-GB"/>
        </w:rPr>
        <w:t xml:space="preserve">, </w:t>
      </w:r>
      <w:r w:rsidR="003C732A" w:rsidRPr="00E705E6">
        <w:rPr>
          <w:sz w:val="20"/>
          <w:szCs w:val="20"/>
          <w:lang w:val="en-GB"/>
        </w:rPr>
        <w:t>Olsson</w:t>
      </w:r>
      <w:r w:rsidRPr="00E705E6">
        <w:rPr>
          <w:sz w:val="20"/>
          <w:szCs w:val="20"/>
          <w:lang w:val="en-GB"/>
        </w:rPr>
        <w:t>,</w:t>
      </w:r>
      <w:r w:rsidR="00A73B40" w:rsidRPr="00E705E6">
        <w:rPr>
          <w:sz w:val="20"/>
          <w:szCs w:val="20"/>
          <w:lang w:val="en-GB"/>
        </w:rPr>
        <w:t xml:space="preserve"> M.,</w:t>
      </w:r>
      <w:r w:rsidRPr="00E705E6">
        <w:rPr>
          <w:sz w:val="20"/>
          <w:szCs w:val="20"/>
          <w:lang w:val="en-GB"/>
        </w:rPr>
        <w:t xml:space="preserve"> </w:t>
      </w:r>
      <w:r w:rsidR="003C732A" w:rsidRPr="00E705E6">
        <w:rPr>
          <w:sz w:val="20"/>
          <w:szCs w:val="20"/>
          <w:lang w:val="en-GB"/>
        </w:rPr>
        <w:t>Atteridge</w:t>
      </w:r>
      <w:r w:rsidRPr="00E705E6">
        <w:rPr>
          <w:sz w:val="20"/>
          <w:szCs w:val="20"/>
          <w:lang w:val="en-GB"/>
        </w:rPr>
        <w:t>,</w:t>
      </w:r>
      <w:r w:rsidR="00A73B40" w:rsidRPr="00E705E6">
        <w:rPr>
          <w:sz w:val="20"/>
          <w:szCs w:val="20"/>
          <w:lang w:val="en-GB"/>
        </w:rPr>
        <w:t xml:space="preserve"> A.,</w:t>
      </w:r>
      <w:r w:rsidRPr="00E705E6">
        <w:rPr>
          <w:sz w:val="20"/>
          <w:szCs w:val="20"/>
          <w:lang w:val="en-GB"/>
        </w:rPr>
        <w:t xml:space="preserve"> </w:t>
      </w:r>
      <w:r w:rsidR="003C732A" w:rsidRPr="00E705E6">
        <w:rPr>
          <w:sz w:val="20"/>
          <w:szCs w:val="20"/>
          <w:lang w:val="en-GB"/>
        </w:rPr>
        <w:t>Vihma</w:t>
      </w:r>
      <w:r w:rsidR="00A73B40" w:rsidRPr="00E705E6">
        <w:rPr>
          <w:sz w:val="20"/>
          <w:szCs w:val="20"/>
          <w:lang w:val="en-GB"/>
        </w:rPr>
        <w:t>, A.,</w:t>
      </w:r>
      <w:r w:rsidRPr="00E705E6">
        <w:rPr>
          <w:sz w:val="20"/>
          <w:szCs w:val="20"/>
          <w:lang w:val="en-GB"/>
        </w:rPr>
        <w:t xml:space="preserve"> </w:t>
      </w:r>
      <w:r w:rsidR="003C732A" w:rsidRPr="00E705E6">
        <w:rPr>
          <w:sz w:val="20"/>
          <w:szCs w:val="20"/>
          <w:lang w:val="en-GB"/>
        </w:rPr>
        <w:t>Carson,</w:t>
      </w:r>
      <w:r w:rsidR="00A73B40" w:rsidRPr="00E705E6">
        <w:rPr>
          <w:sz w:val="20"/>
          <w:szCs w:val="20"/>
          <w:lang w:val="en-GB"/>
        </w:rPr>
        <w:t xml:space="preserve"> M.</w:t>
      </w:r>
      <w:r w:rsidR="008A289A">
        <w:rPr>
          <w:sz w:val="20"/>
          <w:szCs w:val="20"/>
          <w:lang w:val="en-GB"/>
        </w:rPr>
        <w:t>,</w:t>
      </w:r>
      <w:r w:rsidR="006811E3" w:rsidRPr="00E705E6">
        <w:rPr>
          <w:sz w:val="20"/>
          <w:szCs w:val="20"/>
          <w:lang w:val="en-GB"/>
        </w:rPr>
        <w:t xml:space="preserve"> </w:t>
      </w:r>
      <w:r w:rsidR="00FA4D0A" w:rsidRPr="00E705E6">
        <w:rPr>
          <w:sz w:val="20"/>
          <w:szCs w:val="20"/>
          <w:lang w:val="en-GB"/>
        </w:rPr>
        <w:t xml:space="preserve">&amp; </w:t>
      </w:r>
      <w:r w:rsidR="006811E3" w:rsidRPr="00E705E6">
        <w:rPr>
          <w:sz w:val="20"/>
          <w:szCs w:val="20"/>
          <w:lang w:val="en-GB"/>
        </w:rPr>
        <w:t>Román</w:t>
      </w:r>
      <w:r w:rsidR="00A73B40" w:rsidRPr="00E705E6">
        <w:rPr>
          <w:sz w:val="20"/>
          <w:szCs w:val="20"/>
          <w:lang w:val="en-GB"/>
        </w:rPr>
        <w:t>, M</w:t>
      </w:r>
      <w:r w:rsidRPr="00E705E6">
        <w:rPr>
          <w:sz w:val="20"/>
          <w:szCs w:val="20"/>
          <w:lang w:val="en-GB"/>
        </w:rPr>
        <w:t xml:space="preserve">. </w:t>
      </w:r>
      <w:r w:rsidR="00A73B40" w:rsidRPr="00E705E6">
        <w:rPr>
          <w:sz w:val="20"/>
          <w:szCs w:val="20"/>
          <w:lang w:val="en-GB"/>
        </w:rPr>
        <w:t>(</w:t>
      </w:r>
      <w:r w:rsidRPr="00E705E6">
        <w:rPr>
          <w:sz w:val="20"/>
          <w:szCs w:val="20"/>
          <w:lang w:val="en-GB"/>
        </w:rPr>
        <w:t>2011</w:t>
      </w:r>
      <w:r w:rsidR="00A73B40" w:rsidRPr="00E705E6">
        <w:rPr>
          <w:sz w:val="20"/>
          <w:szCs w:val="20"/>
          <w:lang w:val="en-GB"/>
        </w:rPr>
        <w:t>)</w:t>
      </w:r>
      <w:r w:rsidR="00FA4D0A" w:rsidRPr="00E705E6">
        <w:rPr>
          <w:sz w:val="20"/>
          <w:szCs w:val="20"/>
          <w:lang w:val="en-GB"/>
        </w:rPr>
        <w:t>.</w:t>
      </w:r>
      <w:r w:rsidRPr="00E705E6">
        <w:rPr>
          <w:sz w:val="20"/>
          <w:szCs w:val="20"/>
          <w:lang w:val="en-GB"/>
        </w:rPr>
        <w:t xml:space="preserve"> Together Alone: BASIC countries a</w:t>
      </w:r>
      <w:r w:rsidR="00A73B40" w:rsidRPr="00E705E6">
        <w:rPr>
          <w:sz w:val="20"/>
          <w:szCs w:val="20"/>
          <w:lang w:val="en-GB"/>
        </w:rPr>
        <w:t>n</w:t>
      </w:r>
      <w:r w:rsidR="00FA4D0A" w:rsidRPr="00E705E6">
        <w:rPr>
          <w:sz w:val="20"/>
          <w:szCs w:val="20"/>
          <w:lang w:val="en-GB"/>
        </w:rPr>
        <w:t>d the climate change conundrum.</w:t>
      </w:r>
      <w:r w:rsidRPr="00E705E6">
        <w:rPr>
          <w:sz w:val="20"/>
          <w:szCs w:val="20"/>
          <w:lang w:val="en-GB"/>
        </w:rPr>
        <w:t xml:space="preserve"> </w:t>
      </w:r>
      <w:r w:rsidR="00F83CC4" w:rsidRPr="00E705E6">
        <w:rPr>
          <w:sz w:val="20"/>
          <w:szCs w:val="20"/>
          <w:lang w:val="en-GB"/>
        </w:rPr>
        <w:t xml:space="preserve">Copenhagen: Nordic Council of Ministers. </w:t>
      </w:r>
    </w:p>
    <w:p w:rsidR="00CF0BBB" w:rsidRPr="00E705E6" w:rsidRDefault="00CF0BBB" w:rsidP="00606193">
      <w:pPr>
        <w:autoSpaceDE w:val="0"/>
        <w:autoSpaceDN w:val="0"/>
        <w:adjustRightInd w:val="0"/>
        <w:jc w:val="both"/>
        <w:rPr>
          <w:sz w:val="20"/>
          <w:szCs w:val="20"/>
          <w:lang w:val="en-GB"/>
        </w:rPr>
      </w:pPr>
    </w:p>
    <w:p w:rsidR="00040735" w:rsidRPr="00E705E6" w:rsidRDefault="00040735" w:rsidP="008A289A">
      <w:pPr>
        <w:autoSpaceDE w:val="0"/>
        <w:autoSpaceDN w:val="0"/>
        <w:adjustRightInd w:val="0"/>
        <w:ind w:left="709" w:hanging="709"/>
        <w:jc w:val="both"/>
        <w:rPr>
          <w:sz w:val="20"/>
          <w:szCs w:val="20"/>
          <w:lang w:val="en-GB"/>
        </w:rPr>
      </w:pPr>
      <w:r w:rsidRPr="00E705E6">
        <w:rPr>
          <w:sz w:val="20"/>
          <w:szCs w:val="20"/>
          <w:lang w:val="en-GB"/>
        </w:rPr>
        <w:t xml:space="preserve">Hardacre, A. </w:t>
      </w:r>
      <w:r w:rsidR="00A73B40" w:rsidRPr="00E705E6">
        <w:rPr>
          <w:sz w:val="20"/>
          <w:szCs w:val="20"/>
          <w:lang w:val="en-GB"/>
        </w:rPr>
        <w:t>(</w:t>
      </w:r>
      <w:r w:rsidRPr="00E705E6">
        <w:rPr>
          <w:sz w:val="20"/>
          <w:szCs w:val="20"/>
          <w:lang w:val="en-GB"/>
        </w:rPr>
        <w:t>2010</w:t>
      </w:r>
      <w:r w:rsidR="00A73B40" w:rsidRPr="00E705E6">
        <w:rPr>
          <w:sz w:val="20"/>
          <w:szCs w:val="20"/>
          <w:lang w:val="en-GB"/>
        </w:rPr>
        <w:t>)</w:t>
      </w:r>
      <w:r w:rsidR="00FA4D0A" w:rsidRPr="00E705E6">
        <w:rPr>
          <w:sz w:val="20"/>
          <w:szCs w:val="20"/>
          <w:lang w:val="en-GB"/>
        </w:rPr>
        <w:t>.</w:t>
      </w:r>
      <w:r w:rsidRPr="00E705E6">
        <w:rPr>
          <w:sz w:val="20"/>
          <w:szCs w:val="20"/>
          <w:lang w:val="en-GB"/>
        </w:rPr>
        <w:t xml:space="preserve"> </w:t>
      </w:r>
      <w:r w:rsidRPr="00E705E6">
        <w:rPr>
          <w:i/>
          <w:sz w:val="20"/>
          <w:szCs w:val="20"/>
          <w:lang w:val="en-GB"/>
        </w:rPr>
        <w:t>The Rise and Fall of Interregionalism in EU External Relations</w:t>
      </w:r>
      <w:r w:rsidR="00FA4D0A" w:rsidRPr="00E705E6">
        <w:rPr>
          <w:sz w:val="20"/>
          <w:szCs w:val="20"/>
          <w:lang w:val="en-GB"/>
        </w:rPr>
        <w:t>.</w:t>
      </w:r>
      <w:r w:rsidR="006811E3" w:rsidRPr="00E705E6">
        <w:rPr>
          <w:sz w:val="20"/>
          <w:szCs w:val="20"/>
          <w:lang w:val="en-GB"/>
        </w:rPr>
        <w:t xml:space="preserve"> Dordrecht:</w:t>
      </w:r>
      <w:r w:rsidRPr="00E705E6">
        <w:rPr>
          <w:sz w:val="20"/>
          <w:szCs w:val="20"/>
          <w:lang w:val="en-GB"/>
        </w:rPr>
        <w:t xml:space="preserve"> Republic of Letters Publishing.</w:t>
      </w:r>
    </w:p>
    <w:p w:rsidR="002D4682" w:rsidRPr="00E705E6" w:rsidRDefault="002D4682" w:rsidP="00606193">
      <w:pPr>
        <w:autoSpaceDE w:val="0"/>
        <w:autoSpaceDN w:val="0"/>
        <w:adjustRightInd w:val="0"/>
        <w:jc w:val="both"/>
        <w:rPr>
          <w:sz w:val="20"/>
          <w:szCs w:val="20"/>
          <w:lang w:val="en-GB"/>
        </w:rPr>
      </w:pPr>
    </w:p>
    <w:p w:rsidR="000959D1" w:rsidRPr="00E705E6" w:rsidRDefault="000959D1" w:rsidP="008A289A">
      <w:pPr>
        <w:autoSpaceDE w:val="0"/>
        <w:autoSpaceDN w:val="0"/>
        <w:adjustRightInd w:val="0"/>
        <w:ind w:left="709" w:hanging="709"/>
        <w:jc w:val="both"/>
        <w:rPr>
          <w:sz w:val="20"/>
          <w:szCs w:val="20"/>
          <w:lang w:val="en-GB"/>
        </w:rPr>
      </w:pPr>
      <w:r w:rsidRPr="00E705E6">
        <w:rPr>
          <w:sz w:val="20"/>
          <w:szCs w:val="20"/>
          <w:lang w:val="en-GB"/>
        </w:rPr>
        <w:lastRenderedPageBreak/>
        <w:t>Hardacre, A.</w:t>
      </w:r>
      <w:r w:rsidR="008A289A">
        <w:rPr>
          <w:sz w:val="20"/>
          <w:szCs w:val="20"/>
          <w:lang w:val="en-GB"/>
        </w:rPr>
        <w:t>,</w:t>
      </w:r>
      <w:r w:rsidRPr="00E705E6">
        <w:rPr>
          <w:sz w:val="20"/>
          <w:szCs w:val="20"/>
          <w:lang w:val="en-GB"/>
        </w:rPr>
        <w:t xml:space="preserve"> </w:t>
      </w:r>
      <w:r w:rsidR="00FA4D0A" w:rsidRPr="00E705E6">
        <w:rPr>
          <w:sz w:val="20"/>
          <w:szCs w:val="20"/>
          <w:lang w:val="en-GB"/>
        </w:rPr>
        <w:t xml:space="preserve">&amp; </w:t>
      </w:r>
      <w:r w:rsidRPr="00E705E6">
        <w:rPr>
          <w:sz w:val="20"/>
          <w:szCs w:val="20"/>
          <w:lang w:val="en-GB"/>
        </w:rPr>
        <w:t>Smith, M. (2009)</w:t>
      </w:r>
      <w:r w:rsidR="00FA4D0A" w:rsidRPr="00E705E6">
        <w:rPr>
          <w:sz w:val="20"/>
          <w:szCs w:val="20"/>
          <w:lang w:val="en-GB"/>
        </w:rPr>
        <w:t xml:space="preserve">. </w:t>
      </w:r>
      <w:r w:rsidRPr="00E705E6">
        <w:rPr>
          <w:sz w:val="20"/>
          <w:szCs w:val="20"/>
          <w:lang w:val="en-GB"/>
        </w:rPr>
        <w:t>The EU and the Diplomacy of Complex Interregionalism</w:t>
      </w:r>
      <w:r w:rsidR="00FA4D0A" w:rsidRPr="00E705E6">
        <w:rPr>
          <w:sz w:val="20"/>
          <w:szCs w:val="20"/>
          <w:lang w:val="en-GB"/>
        </w:rPr>
        <w:t>.</w:t>
      </w:r>
      <w:r w:rsidRPr="00E705E6">
        <w:rPr>
          <w:sz w:val="20"/>
          <w:szCs w:val="20"/>
          <w:lang w:val="en-GB"/>
        </w:rPr>
        <w:t xml:space="preserve"> </w:t>
      </w:r>
      <w:r w:rsidRPr="00E705E6">
        <w:rPr>
          <w:i/>
          <w:sz w:val="20"/>
          <w:szCs w:val="20"/>
          <w:lang w:val="en-GB"/>
        </w:rPr>
        <w:t>The Hague Journal of Diplomacy</w:t>
      </w:r>
      <w:r w:rsidR="00FA4D0A" w:rsidRPr="00E705E6">
        <w:rPr>
          <w:sz w:val="20"/>
          <w:szCs w:val="20"/>
          <w:lang w:val="en-GB"/>
        </w:rPr>
        <w:t xml:space="preserve">, </w:t>
      </w:r>
      <w:r w:rsidR="00FA4D0A" w:rsidRPr="00E705E6">
        <w:rPr>
          <w:i/>
          <w:sz w:val="20"/>
          <w:szCs w:val="20"/>
          <w:lang w:val="en-GB"/>
        </w:rPr>
        <w:t>4</w:t>
      </w:r>
      <w:r w:rsidR="00FA4D0A" w:rsidRPr="00E705E6">
        <w:rPr>
          <w:sz w:val="20"/>
          <w:szCs w:val="20"/>
          <w:lang w:val="en-GB"/>
        </w:rPr>
        <w:t>(2),</w:t>
      </w:r>
      <w:r w:rsidRPr="00E705E6">
        <w:rPr>
          <w:sz w:val="20"/>
          <w:szCs w:val="20"/>
          <w:lang w:val="en-GB"/>
        </w:rPr>
        <w:t xml:space="preserve"> 167-188.</w:t>
      </w:r>
    </w:p>
    <w:p w:rsidR="000959D1" w:rsidRPr="00E705E6" w:rsidRDefault="000959D1" w:rsidP="00001D83">
      <w:pPr>
        <w:autoSpaceDE w:val="0"/>
        <w:autoSpaceDN w:val="0"/>
        <w:adjustRightInd w:val="0"/>
        <w:jc w:val="both"/>
        <w:rPr>
          <w:sz w:val="20"/>
          <w:szCs w:val="20"/>
          <w:lang w:val="en-GB"/>
        </w:rPr>
      </w:pPr>
    </w:p>
    <w:p w:rsidR="00002D58" w:rsidRPr="00E705E6" w:rsidRDefault="00002D58" w:rsidP="008A289A">
      <w:pPr>
        <w:autoSpaceDE w:val="0"/>
        <w:autoSpaceDN w:val="0"/>
        <w:adjustRightInd w:val="0"/>
        <w:ind w:left="709" w:hanging="709"/>
        <w:jc w:val="both"/>
        <w:rPr>
          <w:sz w:val="20"/>
          <w:szCs w:val="20"/>
          <w:lang w:val="en-GB"/>
        </w:rPr>
      </w:pPr>
      <w:r w:rsidRPr="00E705E6">
        <w:rPr>
          <w:sz w:val="20"/>
          <w:szCs w:val="20"/>
          <w:lang w:val="en-GB"/>
        </w:rPr>
        <w:t>Hettne, B</w:t>
      </w:r>
      <w:r w:rsidR="00A73B40" w:rsidRPr="00E705E6">
        <w:rPr>
          <w:sz w:val="20"/>
          <w:szCs w:val="20"/>
          <w:lang w:val="en-GB"/>
        </w:rPr>
        <w:t>.</w:t>
      </w:r>
      <w:r w:rsidR="008A289A">
        <w:rPr>
          <w:sz w:val="20"/>
          <w:szCs w:val="20"/>
          <w:lang w:val="en-GB"/>
        </w:rPr>
        <w:t>,</w:t>
      </w:r>
      <w:r w:rsidRPr="00E705E6">
        <w:rPr>
          <w:sz w:val="20"/>
          <w:szCs w:val="20"/>
          <w:lang w:val="en-GB"/>
        </w:rPr>
        <w:t xml:space="preserve"> </w:t>
      </w:r>
      <w:r w:rsidR="00FA4D0A" w:rsidRPr="00E705E6">
        <w:rPr>
          <w:sz w:val="20"/>
          <w:szCs w:val="20"/>
          <w:lang w:val="en-GB"/>
        </w:rPr>
        <w:t xml:space="preserve">&amp; </w:t>
      </w:r>
      <w:r w:rsidR="005D293A" w:rsidRPr="00E705E6">
        <w:rPr>
          <w:sz w:val="20"/>
          <w:szCs w:val="20"/>
          <w:lang w:val="en-GB"/>
        </w:rPr>
        <w:t>Söderbaum</w:t>
      </w:r>
      <w:r w:rsidR="00A73B40" w:rsidRPr="00E705E6">
        <w:rPr>
          <w:sz w:val="20"/>
          <w:szCs w:val="20"/>
          <w:lang w:val="en-GB"/>
        </w:rPr>
        <w:t>, F</w:t>
      </w:r>
      <w:r w:rsidRPr="00E705E6">
        <w:rPr>
          <w:sz w:val="20"/>
          <w:szCs w:val="20"/>
          <w:lang w:val="en-GB"/>
        </w:rPr>
        <w:t xml:space="preserve">. </w:t>
      </w:r>
      <w:r w:rsidR="00A73B40" w:rsidRPr="00E705E6">
        <w:rPr>
          <w:sz w:val="20"/>
          <w:szCs w:val="20"/>
          <w:lang w:val="en-GB"/>
        </w:rPr>
        <w:t>(2005)</w:t>
      </w:r>
      <w:r w:rsidR="00FA4D0A" w:rsidRPr="00E705E6">
        <w:rPr>
          <w:sz w:val="20"/>
          <w:szCs w:val="20"/>
          <w:lang w:val="en-GB"/>
        </w:rPr>
        <w:t xml:space="preserve">. </w:t>
      </w:r>
      <w:r w:rsidRPr="00E705E6">
        <w:rPr>
          <w:sz w:val="20"/>
          <w:szCs w:val="20"/>
          <w:lang w:val="en-GB"/>
        </w:rPr>
        <w:t>Civilian Power or Soft Imperialism? The EU as a Global Actor a</w:t>
      </w:r>
      <w:r w:rsidR="00A73B40" w:rsidRPr="00E705E6">
        <w:rPr>
          <w:sz w:val="20"/>
          <w:szCs w:val="20"/>
          <w:lang w:val="en-GB"/>
        </w:rPr>
        <w:t>nd the Role of Interregion</w:t>
      </w:r>
      <w:r w:rsidR="00FA4D0A" w:rsidRPr="00E705E6">
        <w:rPr>
          <w:sz w:val="20"/>
          <w:szCs w:val="20"/>
          <w:lang w:val="en-GB"/>
        </w:rPr>
        <w:t>alism.</w:t>
      </w:r>
      <w:r w:rsidRPr="00E705E6">
        <w:rPr>
          <w:sz w:val="20"/>
          <w:szCs w:val="20"/>
          <w:lang w:val="en-GB"/>
        </w:rPr>
        <w:t xml:space="preserve"> </w:t>
      </w:r>
      <w:r w:rsidRPr="00E705E6">
        <w:rPr>
          <w:i/>
          <w:sz w:val="20"/>
          <w:szCs w:val="20"/>
          <w:lang w:val="en-GB"/>
        </w:rPr>
        <w:t>European Foreign Affairs Review</w:t>
      </w:r>
      <w:r w:rsidR="00FA4D0A" w:rsidRPr="00E705E6">
        <w:rPr>
          <w:sz w:val="20"/>
          <w:szCs w:val="20"/>
          <w:lang w:val="en-GB"/>
        </w:rPr>
        <w:t xml:space="preserve">, </w:t>
      </w:r>
      <w:r w:rsidR="00FA4D0A" w:rsidRPr="00E705E6">
        <w:rPr>
          <w:i/>
          <w:sz w:val="20"/>
          <w:szCs w:val="20"/>
          <w:lang w:val="en-GB"/>
        </w:rPr>
        <w:t>10</w:t>
      </w:r>
      <w:r w:rsidR="00FA4D0A" w:rsidRPr="00E705E6">
        <w:rPr>
          <w:sz w:val="20"/>
          <w:szCs w:val="20"/>
          <w:lang w:val="en-GB"/>
        </w:rPr>
        <w:t>(4),</w:t>
      </w:r>
      <w:r w:rsidRPr="00E705E6">
        <w:rPr>
          <w:sz w:val="20"/>
          <w:szCs w:val="20"/>
          <w:lang w:val="en-GB"/>
        </w:rPr>
        <w:t xml:space="preserve"> 535-552.</w:t>
      </w:r>
    </w:p>
    <w:p w:rsidR="00DC1D28" w:rsidRPr="00E705E6" w:rsidRDefault="00DC1D28" w:rsidP="00001D83">
      <w:pPr>
        <w:autoSpaceDE w:val="0"/>
        <w:autoSpaceDN w:val="0"/>
        <w:adjustRightInd w:val="0"/>
        <w:jc w:val="both"/>
        <w:rPr>
          <w:sz w:val="20"/>
          <w:szCs w:val="20"/>
          <w:lang w:val="en-GB"/>
        </w:rPr>
      </w:pPr>
    </w:p>
    <w:p w:rsidR="00E80456" w:rsidRPr="00E705E6" w:rsidRDefault="00DC1D28" w:rsidP="008A289A">
      <w:pPr>
        <w:autoSpaceDE w:val="0"/>
        <w:autoSpaceDN w:val="0"/>
        <w:adjustRightInd w:val="0"/>
        <w:ind w:left="709" w:hanging="709"/>
        <w:jc w:val="both"/>
        <w:rPr>
          <w:sz w:val="20"/>
          <w:szCs w:val="20"/>
          <w:lang w:val="en-GB"/>
        </w:rPr>
      </w:pPr>
      <w:r w:rsidRPr="00E705E6">
        <w:rPr>
          <w:sz w:val="20"/>
          <w:szCs w:val="20"/>
          <w:lang w:val="en-GB"/>
        </w:rPr>
        <w:t>Hochstetler</w:t>
      </w:r>
      <w:r w:rsidR="00E80456" w:rsidRPr="00E705E6">
        <w:rPr>
          <w:sz w:val="20"/>
          <w:szCs w:val="20"/>
          <w:lang w:val="en-GB"/>
        </w:rPr>
        <w:t>, K.</w:t>
      </w:r>
      <w:r w:rsidR="008A289A">
        <w:rPr>
          <w:sz w:val="20"/>
          <w:szCs w:val="20"/>
          <w:lang w:val="en-GB"/>
        </w:rPr>
        <w:t>,</w:t>
      </w:r>
      <w:r w:rsidR="00E80456" w:rsidRPr="00E705E6">
        <w:rPr>
          <w:sz w:val="20"/>
          <w:szCs w:val="20"/>
          <w:lang w:val="en-GB"/>
        </w:rPr>
        <w:t xml:space="preserve"> </w:t>
      </w:r>
      <w:r w:rsidR="00FA4D0A" w:rsidRPr="00E705E6">
        <w:rPr>
          <w:sz w:val="20"/>
          <w:szCs w:val="20"/>
          <w:lang w:val="en-GB"/>
        </w:rPr>
        <w:t xml:space="preserve">&amp; </w:t>
      </w:r>
      <w:r w:rsidR="00E80456" w:rsidRPr="00E705E6">
        <w:rPr>
          <w:sz w:val="20"/>
          <w:szCs w:val="20"/>
          <w:lang w:val="en-GB"/>
        </w:rPr>
        <w:t>Viola, E. (2012</w:t>
      </w:r>
      <w:r w:rsidR="00FA4D0A" w:rsidRPr="00E705E6">
        <w:rPr>
          <w:sz w:val="20"/>
          <w:szCs w:val="20"/>
          <w:lang w:val="en-GB"/>
        </w:rPr>
        <w:t xml:space="preserve">). </w:t>
      </w:r>
      <w:r w:rsidRPr="00E705E6">
        <w:rPr>
          <w:sz w:val="20"/>
          <w:szCs w:val="20"/>
          <w:lang w:val="en-GB"/>
        </w:rPr>
        <w:t>Brazil and the politics of climate change: beyond the global commons</w:t>
      </w:r>
      <w:r w:rsidR="00FA4D0A" w:rsidRPr="00E705E6">
        <w:rPr>
          <w:sz w:val="20"/>
          <w:szCs w:val="20"/>
          <w:lang w:val="en-GB"/>
        </w:rPr>
        <w:t>.</w:t>
      </w:r>
      <w:r w:rsidRPr="00E705E6">
        <w:rPr>
          <w:sz w:val="20"/>
          <w:szCs w:val="20"/>
          <w:lang w:val="en-GB"/>
        </w:rPr>
        <w:t xml:space="preserve"> </w:t>
      </w:r>
      <w:r w:rsidRPr="00E705E6">
        <w:rPr>
          <w:i/>
          <w:sz w:val="20"/>
          <w:szCs w:val="20"/>
          <w:lang w:val="en-GB"/>
        </w:rPr>
        <w:t>Environmental Politics</w:t>
      </w:r>
      <w:r w:rsidR="00FA4D0A" w:rsidRPr="00E705E6">
        <w:rPr>
          <w:sz w:val="20"/>
          <w:szCs w:val="20"/>
          <w:lang w:val="en-GB"/>
        </w:rPr>
        <w:t xml:space="preserve">, </w:t>
      </w:r>
      <w:r w:rsidR="00FA4D0A" w:rsidRPr="00E705E6">
        <w:rPr>
          <w:i/>
          <w:sz w:val="20"/>
          <w:szCs w:val="20"/>
          <w:lang w:val="en-GB"/>
        </w:rPr>
        <w:t>21</w:t>
      </w:r>
      <w:r w:rsidR="00E80456" w:rsidRPr="00E705E6">
        <w:rPr>
          <w:sz w:val="20"/>
          <w:szCs w:val="20"/>
          <w:lang w:val="en-GB"/>
        </w:rPr>
        <w:t>(5</w:t>
      </w:r>
      <w:r w:rsidR="00FA4D0A" w:rsidRPr="00E705E6">
        <w:rPr>
          <w:sz w:val="20"/>
          <w:szCs w:val="20"/>
          <w:lang w:val="en-GB"/>
        </w:rPr>
        <w:t>),</w:t>
      </w:r>
      <w:r w:rsidR="00E80456" w:rsidRPr="00E705E6">
        <w:rPr>
          <w:sz w:val="20"/>
          <w:szCs w:val="20"/>
          <w:lang w:val="en-GB"/>
        </w:rPr>
        <w:t xml:space="preserve"> 753-771.</w:t>
      </w:r>
    </w:p>
    <w:p w:rsidR="00DC1D28" w:rsidRPr="00E705E6" w:rsidRDefault="00DC1D28" w:rsidP="00606193">
      <w:pPr>
        <w:autoSpaceDE w:val="0"/>
        <w:autoSpaceDN w:val="0"/>
        <w:adjustRightInd w:val="0"/>
        <w:jc w:val="both"/>
        <w:rPr>
          <w:sz w:val="20"/>
          <w:szCs w:val="20"/>
          <w:lang w:val="en-GB"/>
        </w:rPr>
      </w:pPr>
    </w:p>
    <w:p w:rsidR="00812809" w:rsidRPr="00E705E6" w:rsidRDefault="00812809" w:rsidP="008A289A">
      <w:pPr>
        <w:autoSpaceDE w:val="0"/>
        <w:autoSpaceDN w:val="0"/>
        <w:adjustRightInd w:val="0"/>
        <w:ind w:left="709" w:hanging="709"/>
        <w:jc w:val="both"/>
        <w:rPr>
          <w:sz w:val="20"/>
          <w:szCs w:val="20"/>
          <w:lang w:val="en-GB"/>
        </w:rPr>
      </w:pPr>
      <w:r w:rsidRPr="00E705E6">
        <w:rPr>
          <w:sz w:val="20"/>
          <w:szCs w:val="20"/>
          <w:lang w:val="en-GB"/>
        </w:rPr>
        <w:t xml:space="preserve">Holzer, </w:t>
      </w:r>
      <w:r w:rsidR="00A73B40" w:rsidRPr="00E705E6">
        <w:rPr>
          <w:sz w:val="20"/>
          <w:szCs w:val="20"/>
          <w:lang w:val="en-GB"/>
        </w:rPr>
        <w:t>C.</w:t>
      </w:r>
      <w:r w:rsidR="008A289A">
        <w:rPr>
          <w:sz w:val="20"/>
          <w:szCs w:val="20"/>
          <w:lang w:val="en-GB"/>
        </w:rPr>
        <w:t>,</w:t>
      </w:r>
      <w:r w:rsidRPr="00E705E6">
        <w:rPr>
          <w:sz w:val="20"/>
          <w:szCs w:val="20"/>
          <w:lang w:val="en-GB"/>
        </w:rPr>
        <w:t xml:space="preserve"> </w:t>
      </w:r>
      <w:r w:rsidR="00FA4D0A" w:rsidRPr="00E705E6">
        <w:rPr>
          <w:sz w:val="20"/>
          <w:szCs w:val="20"/>
          <w:lang w:val="en-GB"/>
        </w:rPr>
        <w:t xml:space="preserve">&amp; </w:t>
      </w:r>
      <w:r w:rsidR="006811E3" w:rsidRPr="00E705E6">
        <w:rPr>
          <w:sz w:val="20"/>
          <w:szCs w:val="20"/>
          <w:lang w:val="en-GB"/>
        </w:rPr>
        <w:t>Zhang</w:t>
      </w:r>
      <w:r w:rsidR="00A73B40" w:rsidRPr="00E705E6">
        <w:rPr>
          <w:sz w:val="20"/>
          <w:szCs w:val="20"/>
          <w:lang w:val="en-GB"/>
        </w:rPr>
        <w:t>, H</w:t>
      </w:r>
      <w:r w:rsidR="00E61394" w:rsidRPr="00E705E6">
        <w:rPr>
          <w:sz w:val="20"/>
          <w:szCs w:val="20"/>
          <w:lang w:val="en-GB"/>
        </w:rPr>
        <w:t xml:space="preserve">. </w:t>
      </w:r>
      <w:r w:rsidR="00A73B40" w:rsidRPr="00E705E6">
        <w:rPr>
          <w:sz w:val="20"/>
          <w:szCs w:val="20"/>
          <w:lang w:val="en-GB"/>
        </w:rPr>
        <w:t>(</w:t>
      </w:r>
      <w:r w:rsidR="00E61394" w:rsidRPr="00E705E6">
        <w:rPr>
          <w:sz w:val="20"/>
          <w:szCs w:val="20"/>
          <w:lang w:val="en-GB"/>
        </w:rPr>
        <w:t>2008</w:t>
      </w:r>
      <w:r w:rsidR="00A73B40" w:rsidRPr="00E705E6">
        <w:rPr>
          <w:sz w:val="20"/>
          <w:szCs w:val="20"/>
          <w:lang w:val="en-GB"/>
        </w:rPr>
        <w:t>)</w:t>
      </w:r>
      <w:r w:rsidR="00FA4D0A" w:rsidRPr="00E705E6">
        <w:rPr>
          <w:sz w:val="20"/>
          <w:szCs w:val="20"/>
          <w:lang w:val="en-GB"/>
        </w:rPr>
        <w:t xml:space="preserve">. </w:t>
      </w:r>
      <w:r w:rsidRPr="00E705E6">
        <w:rPr>
          <w:sz w:val="20"/>
          <w:szCs w:val="20"/>
          <w:lang w:val="en-GB"/>
        </w:rPr>
        <w:t>The potentials and limits of China–EU cooperation on climate change and energy security</w:t>
      </w:r>
      <w:r w:rsidR="00FA4D0A" w:rsidRPr="00E705E6">
        <w:rPr>
          <w:sz w:val="20"/>
          <w:szCs w:val="20"/>
          <w:lang w:val="en-GB"/>
        </w:rPr>
        <w:t>.</w:t>
      </w:r>
      <w:r w:rsidRPr="00E705E6">
        <w:rPr>
          <w:sz w:val="20"/>
          <w:szCs w:val="20"/>
          <w:lang w:val="en-GB"/>
        </w:rPr>
        <w:t xml:space="preserve"> </w:t>
      </w:r>
      <w:r w:rsidRPr="00E705E6">
        <w:rPr>
          <w:i/>
          <w:sz w:val="20"/>
          <w:szCs w:val="20"/>
          <w:lang w:val="en-GB"/>
        </w:rPr>
        <w:t>Asia Europe Journal</w:t>
      </w:r>
      <w:r w:rsidR="00FA4D0A" w:rsidRPr="00E705E6">
        <w:rPr>
          <w:sz w:val="20"/>
          <w:szCs w:val="20"/>
          <w:lang w:val="en-GB"/>
        </w:rPr>
        <w:t xml:space="preserve">, </w:t>
      </w:r>
      <w:r w:rsidR="00FA4D0A" w:rsidRPr="00E705E6">
        <w:rPr>
          <w:i/>
          <w:sz w:val="20"/>
          <w:szCs w:val="20"/>
          <w:lang w:val="en-GB"/>
        </w:rPr>
        <w:t>6</w:t>
      </w:r>
      <w:r w:rsidR="006811E3" w:rsidRPr="00E705E6">
        <w:rPr>
          <w:sz w:val="20"/>
          <w:szCs w:val="20"/>
          <w:lang w:val="en-GB"/>
        </w:rPr>
        <w:t>(</w:t>
      </w:r>
      <w:r w:rsidR="00E61394" w:rsidRPr="00E705E6">
        <w:rPr>
          <w:sz w:val="20"/>
          <w:szCs w:val="20"/>
          <w:lang w:val="en-GB"/>
        </w:rPr>
        <w:t>2</w:t>
      </w:r>
      <w:r w:rsidR="00FA4D0A" w:rsidRPr="00E705E6">
        <w:rPr>
          <w:sz w:val="20"/>
          <w:szCs w:val="20"/>
          <w:lang w:val="en-GB"/>
        </w:rPr>
        <w:t>),</w:t>
      </w:r>
      <w:r w:rsidRPr="00E705E6">
        <w:rPr>
          <w:sz w:val="20"/>
          <w:szCs w:val="20"/>
          <w:lang w:val="en-GB"/>
        </w:rPr>
        <w:t xml:space="preserve"> 217-227.</w:t>
      </w:r>
    </w:p>
    <w:p w:rsidR="00996182" w:rsidRPr="00E705E6" w:rsidRDefault="00996182" w:rsidP="00762BDD">
      <w:pPr>
        <w:autoSpaceDE w:val="0"/>
        <w:autoSpaceDN w:val="0"/>
        <w:adjustRightInd w:val="0"/>
        <w:jc w:val="both"/>
        <w:rPr>
          <w:sz w:val="20"/>
          <w:szCs w:val="20"/>
          <w:lang w:val="en-GB"/>
        </w:rPr>
      </w:pPr>
    </w:p>
    <w:p w:rsidR="00E20CEF" w:rsidRPr="00E705E6" w:rsidRDefault="00E20CEF" w:rsidP="008A289A">
      <w:pPr>
        <w:autoSpaceDE w:val="0"/>
        <w:autoSpaceDN w:val="0"/>
        <w:adjustRightInd w:val="0"/>
        <w:ind w:left="709" w:hanging="709"/>
        <w:jc w:val="both"/>
        <w:rPr>
          <w:sz w:val="20"/>
          <w:szCs w:val="20"/>
          <w:lang w:val="en-GB"/>
        </w:rPr>
      </w:pPr>
      <w:r w:rsidRPr="00E705E6">
        <w:rPr>
          <w:sz w:val="20"/>
          <w:szCs w:val="20"/>
          <w:lang w:val="en-GB"/>
        </w:rPr>
        <w:t>Hopewell, K. (</w:t>
      </w:r>
      <w:r w:rsidR="00431AEF" w:rsidRPr="00E705E6">
        <w:rPr>
          <w:sz w:val="20"/>
          <w:szCs w:val="20"/>
          <w:lang w:val="en-GB"/>
        </w:rPr>
        <w:t>2013</w:t>
      </w:r>
      <w:r w:rsidRPr="00E705E6">
        <w:rPr>
          <w:sz w:val="20"/>
          <w:szCs w:val="20"/>
          <w:lang w:val="en-GB"/>
        </w:rPr>
        <w:t xml:space="preserve">). New Protagonists in Global Economic Governance: Brazilian Agribusiness at the WTO. </w:t>
      </w:r>
      <w:r w:rsidRPr="00E705E6">
        <w:rPr>
          <w:i/>
          <w:sz w:val="20"/>
          <w:szCs w:val="20"/>
          <w:lang w:val="en-GB"/>
        </w:rPr>
        <w:t>New Political Economy</w:t>
      </w:r>
      <w:r w:rsidR="005E7BA9" w:rsidRPr="00E705E6">
        <w:rPr>
          <w:sz w:val="20"/>
          <w:szCs w:val="20"/>
          <w:lang w:val="en-GB"/>
        </w:rPr>
        <w:t xml:space="preserve">, </w:t>
      </w:r>
      <w:r w:rsidR="005E7BA9" w:rsidRPr="00E705E6">
        <w:rPr>
          <w:i/>
          <w:sz w:val="20"/>
          <w:szCs w:val="20"/>
          <w:lang w:val="en-GB"/>
        </w:rPr>
        <w:t>18</w:t>
      </w:r>
      <w:r w:rsidR="005E7BA9" w:rsidRPr="00E705E6">
        <w:rPr>
          <w:sz w:val="20"/>
          <w:szCs w:val="20"/>
          <w:lang w:val="en-GB"/>
        </w:rPr>
        <w:t>(4), 603-623.</w:t>
      </w:r>
    </w:p>
    <w:p w:rsidR="00E20CEF" w:rsidRPr="00E705E6" w:rsidRDefault="00E20CEF" w:rsidP="00762BDD">
      <w:pPr>
        <w:autoSpaceDE w:val="0"/>
        <w:autoSpaceDN w:val="0"/>
        <w:adjustRightInd w:val="0"/>
        <w:jc w:val="both"/>
        <w:rPr>
          <w:sz w:val="20"/>
          <w:szCs w:val="20"/>
          <w:lang w:val="en-GB"/>
        </w:rPr>
      </w:pPr>
    </w:p>
    <w:p w:rsidR="003D5FD7" w:rsidRPr="00E705E6" w:rsidRDefault="003D5FD7" w:rsidP="008A289A">
      <w:pPr>
        <w:autoSpaceDE w:val="0"/>
        <w:autoSpaceDN w:val="0"/>
        <w:adjustRightInd w:val="0"/>
        <w:ind w:left="709" w:hanging="709"/>
        <w:jc w:val="both"/>
        <w:rPr>
          <w:sz w:val="20"/>
          <w:szCs w:val="20"/>
          <w:lang w:val="en-GB"/>
        </w:rPr>
      </w:pPr>
      <w:r w:rsidRPr="00E705E6">
        <w:rPr>
          <w:sz w:val="20"/>
          <w:szCs w:val="20"/>
          <w:lang w:val="en-GB"/>
        </w:rPr>
        <w:t>Hyde-Price, A. (2008)</w:t>
      </w:r>
      <w:r w:rsidR="00FA4D0A" w:rsidRPr="00E705E6">
        <w:rPr>
          <w:sz w:val="20"/>
          <w:szCs w:val="20"/>
          <w:lang w:val="en-GB"/>
        </w:rPr>
        <w:t>.</w:t>
      </w:r>
      <w:r w:rsidRPr="00E705E6">
        <w:rPr>
          <w:sz w:val="20"/>
          <w:szCs w:val="20"/>
          <w:lang w:val="en-GB"/>
        </w:rPr>
        <w:t xml:space="preserve"> A ‘tragic actor’? A realist perspective on ‘ethical power Europe’</w:t>
      </w:r>
      <w:r w:rsidR="00FA4D0A" w:rsidRPr="00E705E6">
        <w:rPr>
          <w:sz w:val="20"/>
          <w:szCs w:val="20"/>
          <w:lang w:val="en-GB"/>
        </w:rPr>
        <w:t>.</w:t>
      </w:r>
      <w:r w:rsidRPr="00E705E6">
        <w:rPr>
          <w:sz w:val="20"/>
          <w:szCs w:val="20"/>
          <w:lang w:val="en-GB"/>
        </w:rPr>
        <w:t xml:space="preserve"> </w:t>
      </w:r>
      <w:r w:rsidRPr="00E705E6">
        <w:rPr>
          <w:i/>
          <w:sz w:val="20"/>
          <w:szCs w:val="20"/>
          <w:lang w:val="en-GB"/>
        </w:rPr>
        <w:t>International Affairs</w:t>
      </w:r>
      <w:r w:rsidR="00FA4D0A" w:rsidRPr="00E705E6">
        <w:rPr>
          <w:sz w:val="20"/>
          <w:szCs w:val="20"/>
          <w:lang w:val="en-GB"/>
        </w:rPr>
        <w:t xml:space="preserve">, </w:t>
      </w:r>
      <w:r w:rsidRPr="00E705E6">
        <w:rPr>
          <w:i/>
          <w:sz w:val="20"/>
          <w:szCs w:val="20"/>
          <w:lang w:val="en-GB"/>
        </w:rPr>
        <w:t>84</w:t>
      </w:r>
      <w:r w:rsidRPr="00E705E6">
        <w:rPr>
          <w:sz w:val="20"/>
          <w:szCs w:val="20"/>
          <w:lang w:val="en-GB"/>
        </w:rPr>
        <w:t>(1</w:t>
      </w:r>
      <w:r w:rsidR="00FA4D0A" w:rsidRPr="00E705E6">
        <w:rPr>
          <w:sz w:val="20"/>
          <w:szCs w:val="20"/>
          <w:lang w:val="en-GB"/>
        </w:rPr>
        <w:t>),</w:t>
      </w:r>
      <w:r w:rsidRPr="00E705E6">
        <w:rPr>
          <w:sz w:val="20"/>
          <w:szCs w:val="20"/>
          <w:lang w:val="en-GB"/>
        </w:rPr>
        <w:t xml:space="preserve"> 29-44.</w:t>
      </w:r>
    </w:p>
    <w:p w:rsidR="003D5FD7" w:rsidRPr="00E705E6" w:rsidRDefault="003D5FD7" w:rsidP="00762BDD">
      <w:pPr>
        <w:autoSpaceDE w:val="0"/>
        <w:autoSpaceDN w:val="0"/>
        <w:adjustRightInd w:val="0"/>
        <w:jc w:val="both"/>
        <w:rPr>
          <w:sz w:val="20"/>
          <w:szCs w:val="20"/>
          <w:lang w:val="en-GB"/>
        </w:rPr>
      </w:pPr>
    </w:p>
    <w:p w:rsidR="00996182" w:rsidRPr="00E705E6" w:rsidRDefault="00996182" w:rsidP="008A289A">
      <w:pPr>
        <w:autoSpaceDE w:val="0"/>
        <w:autoSpaceDN w:val="0"/>
        <w:adjustRightInd w:val="0"/>
        <w:ind w:left="709" w:hanging="709"/>
        <w:jc w:val="both"/>
        <w:rPr>
          <w:sz w:val="20"/>
          <w:szCs w:val="20"/>
          <w:lang w:val="en-GB"/>
        </w:rPr>
      </w:pPr>
      <w:r w:rsidRPr="00E705E6">
        <w:rPr>
          <w:sz w:val="20"/>
          <w:szCs w:val="20"/>
          <w:lang w:val="en-GB"/>
        </w:rPr>
        <w:t>ICTSD (International Centre for Tra</w:t>
      </w:r>
      <w:r w:rsidR="00A73B40" w:rsidRPr="00E705E6">
        <w:rPr>
          <w:sz w:val="20"/>
          <w:szCs w:val="20"/>
          <w:lang w:val="en-GB"/>
        </w:rPr>
        <w:t>de and Sustainable Development)</w:t>
      </w:r>
      <w:r w:rsidRPr="00E705E6">
        <w:rPr>
          <w:sz w:val="20"/>
          <w:szCs w:val="20"/>
          <w:lang w:val="en-GB"/>
        </w:rPr>
        <w:t xml:space="preserve"> </w:t>
      </w:r>
      <w:r w:rsidR="00A73B40" w:rsidRPr="00E705E6">
        <w:rPr>
          <w:sz w:val="20"/>
          <w:szCs w:val="20"/>
          <w:lang w:val="en-GB"/>
        </w:rPr>
        <w:t>(</w:t>
      </w:r>
      <w:r w:rsidRPr="00E705E6">
        <w:rPr>
          <w:sz w:val="20"/>
          <w:szCs w:val="20"/>
          <w:lang w:val="en-GB"/>
        </w:rPr>
        <w:t>2011</w:t>
      </w:r>
      <w:r w:rsidR="00A73B40" w:rsidRPr="00E705E6">
        <w:rPr>
          <w:sz w:val="20"/>
          <w:szCs w:val="20"/>
          <w:lang w:val="en-GB"/>
        </w:rPr>
        <w:t>)</w:t>
      </w:r>
      <w:r w:rsidR="00FA4D0A" w:rsidRPr="00E705E6">
        <w:rPr>
          <w:sz w:val="20"/>
          <w:szCs w:val="20"/>
          <w:lang w:val="en-GB"/>
        </w:rPr>
        <w:t>.</w:t>
      </w:r>
      <w:r w:rsidRPr="00E705E6">
        <w:rPr>
          <w:sz w:val="20"/>
          <w:szCs w:val="20"/>
          <w:lang w:val="en-GB"/>
        </w:rPr>
        <w:t xml:space="preserve"> Mercosur-EU Trade Talks Need to Move Forward: Official</w:t>
      </w:r>
      <w:r w:rsidR="00FA4D0A" w:rsidRPr="00E705E6">
        <w:rPr>
          <w:sz w:val="20"/>
          <w:szCs w:val="20"/>
          <w:lang w:val="en-GB"/>
        </w:rPr>
        <w:t>.</w:t>
      </w:r>
      <w:r w:rsidR="00A73B40" w:rsidRPr="00E705E6">
        <w:rPr>
          <w:sz w:val="20"/>
          <w:szCs w:val="20"/>
          <w:lang w:val="en-GB"/>
        </w:rPr>
        <w:t xml:space="preserve"> </w:t>
      </w:r>
      <w:r w:rsidR="00FA4D0A" w:rsidRPr="00E705E6">
        <w:rPr>
          <w:sz w:val="20"/>
          <w:szCs w:val="20"/>
          <w:lang w:val="en-GB"/>
        </w:rPr>
        <w:t>http://ictsd.org/i/news/bridgesweekly/115734/</w:t>
      </w:r>
      <w:r w:rsidRPr="00E705E6">
        <w:rPr>
          <w:sz w:val="20"/>
          <w:szCs w:val="20"/>
          <w:lang w:val="en-GB"/>
        </w:rPr>
        <w:t>.</w:t>
      </w:r>
      <w:r w:rsidR="00FA4D0A" w:rsidRPr="00E705E6">
        <w:rPr>
          <w:sz w:val="20"/>
          <w:szCs w:val="20"/>
          <w:lang w:val="en-GB"/>
        </w:rPr>
        <w:t xml:space="preserve"> </w:t>
      </w:r>
      <w:r w:rsidR="008A289A">
        <w:rPr>
          <w:sz w:val="20"/>
          <w:szCs w:val="20"/>
          <w:lang w:val="en-GB"/>
        </w:rPr>
        <w:t xml:space="preserve">Accessed </w:t>
      </w:r>
      <w:r w:rsidR="00FA4D0A" w:rsidRPr="00E705E6">
        <w:rPr>
          <w:sz w:val="20"/>
          <w:szCs w:val="20"/>
          <w:lang w:val="en-GB"/>
        </w:rPr>
        <w:t xml:space="preserve">November </w:t>
      </w:r>
      <w:r w:rsidR="008A289A">
        <w:rPr>
          <w:sz w:val="20"/>
          <w:szCs w:val="20"/>
          <w:lang w:val="en-GB"/>
        </w:rPr>
        <w:t xml:space="preserve">1, </w:t>
      </w:r>
      <w:r w:rsidR="00FA4D0A" w:rsidRPr="00E705E6">
        <w:rPr>
          <w:sz w:val="20"/>
          <w:szCs w:val="20"/>
          <w:lang w:val="en-GB"/>
        </w:rPr>
        <w:t>2011.</w:t>
      </w:r>
    </w:p>
    <w:p w:rsidR="00762BDD" w:rsidRPr="00E705E6" w:rsidRDefault="00762BDD" w:rsidP="00606193">
      <w:pPr>
        <w:autoSpaceDE w:val="0"/>
        <w:autoSpaceDN w:val="0"/>
        <w:adjustRightInd w:val="0"/>
        <w:jc w:val="both"/>
        <w:rPr>
          <w:sz w:val="20"/>
          <w:szCs w:val="20"/>
          <w:lang w:val="en-GB"/>
        </w:rPr>
      </w:pPr>
    </w:p>
    <w:p w:rsidR="00FC0F40" w:rsidRPr="00E705E6" w:rsidRDefault="00FC0F40" w:rsidP="008A289A">
      <w:pPr>
        <w:autoSpaceDE w:val="0"/>
        <w:autoSpaceDN w:val="0"/>
        <w:adjustRightInd w:val="0"/>
        <w:ind w:left="709" w:hanging="709"/>
        <w:jc w:val="both"/>
        <w:rPr>
          <w:sz w:val="20"/>
          <w:szCs w:val="20"/>
          <w:lang w:val="en-GB"/>
        </w:rPr>
      </w:pPr>
      <w:r w:rsidRPr="00E705E6">
        <w:rPr>
          <w:sz w:val="20"/>
          <w:szCs w:val="20"/>
          <w:lang w:val="en-GB"/>
        </w:rPr>
        <w:t>IE</w:t>
      </w:r>
      <w:r w:rsidR="00A73B40" w:rsidRPr="00E705E6">
        <w:rPr>
          <w:sz w:val="20"/>
          <w:szCs w:val="20"/>
          <w:lang w:val="en-GB"/>
        </w:rPr>
        <w:t>A (International Energy Agency)</w:t>
      </w:r>
      <w:r w:rsidRPr="00E705E6">
        <w:rPr>
          <w:sz w:val="20"/>
          <w:szCs w:val="20"/>
          <w:lang w:val="en-GB"/>
        </w:rPr>
        <w:t xml:space="preserve"> </w:t>
      </w:r>
      <w:r w:rsidR="00A73B40" w:rsidRPr="00E705E6">
        <w:rPr>
          <w:sz w:val="20"/>
          <w:szCs w:val="20"/>
          <w:lang w:val="en-GB"/>
        </w:rPr>
        <w:t>(2011)</w:t>
      </w:r>
      <w:r w:rsidR="00FA4D0A" w:rsidRPr="00E705E6">
        <w:rPr>
          <w:sz w:val="20"/>
          <w:szCs w:val="20"/>
          <w:lang w:val="en-GB"/>
        </w:rPr>
        <w:t>.</w:t>
      </w:r>
      <w:r w:rsidRPr="00E705E6">
        <w:rPr>
          <w:sz w:val="20"/>
          <w:szCs w:val="20"/>
          <w:lang w:val="en-GB"/>
        </w:rPr>
        <w:t xml:space="preserve"> </w:t>
      </w:r>
      <w:r w:rsidRPr="00E705E6">
        <w:rPr>
          <w:i/>
          <w:sz w:val="20"/>
          <w:szCs w:val="20"/>
          <w:lang w:val="en-GB"/>
        </w:rPr>
        <w:t>CO2</w:t>
      </w:r>
      <w:r w:rsidR="00C52779" w:rsidRPr="00E705E6">
        <w:rPr>
          <w:i/>
          <w:sz w:val="20"/>
          <w:szCs w:val="20"/>
          <w:lang w:val="en-GB"/>
        </w:rPr>
        <w:t xml:space="preserve"> emissions from fuel combustion </w:t>
      </w:r>
      <w:r w:rsidR="00A73B40" w:rsidRPr="00E705E6">
        <w:rPr>
          <w:i/>
          <w:sz w:val="20"/>
          <w:szCs w:val="20"/>
          <w:lang w:val="en-GB"/>
        </w:rPr>
        <w:t>–</w:t>
      </w:r>
      <w:r w:rsidRPr="00E705E6">
        <w:rPr>
          <w:i/>
          <w:sz w:val="20"/>
          <w:szCs w:val="20"/>
          <w:lang w:val="en-GB"/>
        </w:rPr>
        <w:t xml:space="preserve"> Highlights</w:t>
      </w:r>
      <w:r w:rsidR="00FA4D0A" w:rsidRPr="00E705E6">
        <w:rPr>
          <w:sz w:val="20"/>
          <w:szCs w:val="20"/>
          <w:lang w:val="en-GB"/>
        </w:rPr>
        <w:t>.</w:t>
      </w:r>
      <w:r w:rsidRPr="00E705E6">
        <w:rPr>
          <w:sz w:val="20"/>
          <w:szCs w:val="20"/>
          <w:lang w:val="en-GB"/>
        </w:rPr>
        <w:t xml:space="preserve"> </w:t>
      </w:r>
      <w:r w:rsidR="00A73B40" w:rsidRPr="00E705E6">
        <w:rPr>
          <w:sz w:val="20"/>
          <w:szCs w:val="20"/>
          <w:lang w:val="en-GB"/>
        </w:rPr>
        <w:t>Paris: IEA Publications.</w:t>
      </w:r>
    </w:p>
    <w:p w:rsidR="00B75C65" w:rsidRPr="00E705E6" w:rsidRDefault="00B75C65" w:rsidP="00A124DF">
      <w:pPr>
        <w:autoSpaceDE w:val="0"/>
        <w:autoSpaceDN w:val="0"/>
        <w:adjustRightInd w:val="0"/>
        <w:jc w:val="both"/>
        <w:rPr>
          <w:sz w:val="20"/>
          <w:szCs w:val="20"/>
          <w:lang w:val="en-GB"/>
        </w:rPr>
      </w:pPr>
    </w:p>
    <w:p w:rsidR="00727C54" w:rsidRPr="00E705E6" w:rsidRDefault="009428C3" w:rsidP="008A289A">
      <w:pPr>
        <w:autoSpaceDE w:val="0"/>
        <w:autoSpaceDN w:val="0"/>
        <w:adjustRightInd w:val="0"/>
        <w:ind w:left="709" w:hanging="709"/>
        <w:rPr>
          <w:rFonts w:eastAsiaTheme="minorHAnsi"/>
          <w:i/>
          <w:sz w:val="20"/>
          <w:szCs w:val="20"/>
          <w:lang w:val="en-GB" w:eastAsia="en-US"/>
        </w:rPr>
      </w:pPr>
      <w:r w:rsidRPr="00E705E6">
        <w:rPr>
          <w:rFonts w:eastAsiaTheme="minorHAnsi"/>
          <w:sz w:val="20"/>
          <w:szCs w:val="20"/>
          <w:lang w:val="en-GB" w:eastAsia="en-US"/>
        </w:rPr>
        <w:t>Kelemen, D.</w:t>
      </w:r>
      <w:r w:rsidR="00FA4D0A" w:rsidRPr="00E705E6">
        <w:rPr>
          <w:rFonts w:eastAsiaTheme="minorHAnsi"/>
          <w:sz w:val="20"/>
          <w:szCs w:val="20"/>
          <w:lang w:val="en-GB" w:eastAsia="en-US"/>
        </w:rPr>
        <w:t xml:space="preserve"> </w:t>
      </w:r>
      <w:r w:rsidRPr="00E705E6">
        <w:rPr>
          <w:rFonts w:eastAsiaTheme="minorHAnsi"/>
          <w:sz w:val="20"/>
          <w:szCs w:val="20"/>
          <w:lang w:val="en-GB" w:eastAsia="en-US"/>
        </w:rPr>
        <w:t xml:space="preserve">R. </w:t>
      </w:r>
      <w:r w:rsidR="00A73B40" w:rsidRPr="00E705E6">
        <w:rPr>
          <w:rFonts w:eastAsiaTheme="minorHAnsi"/>
          <w:sz w:val="20"/>
          <w:szCs w:val="20"/>
          <w:lang w:val="en-GB" w:eastAsia="en-US"/>
        </w:rPr>
        <w:t>(2010)</w:t>
      </w:r>
      <w:r w:rsidR="00FA4D0A" w:rsidRPr="00E705E6">
        <w:rPr>
          <w:rFonts w:eastAsiaTheme="minorHAnsi"/>
          <w:sz w:val="20"/>
          <w:szCs w:val="20"/>
          <w:lang w:val="en-GB" w:eastAsia="en-US"/>
        </w:rPr>
        <w:t>.</w:t>
      </w:r>
      <w:r w:rsidRPr="00E705E6">
        <w:rPr>
          <w:rFonts w:eastAsiaTheme="minorHAnsi"/>
          <w:sz w:val="20"/>
          <w:szCs w:val="20"/>
          <w:lang w:val="en-GB" w:eastAsia="en-US"/>
        </w:rPr>
        <w:t xml:space="preserve"> Globalizing Euro</w:t>
      </w:r>
      <w:r w:rsidR="00A73B40" w:rsidRPr="00E705E6">
        <w:rPr>
          <w:rFonts w:eastAsiaTheme="minorHAnsi"/>
          <w:sz w:val="20"/>
          <w:szCs w:val="20"/>
          <w:lang w:val="en-GB" w:eastAsia="en-US"/>
        </w:rPr>
        <w:t>p</w:t>
      </w:r>
      <w:r w:rsidR="00FA4D0A" w:rsidRPr="00E705E6">
        <w:rPr>
          <w:rFonts w:eastAsiaTheme="minorHAnsi"/>
          <w:sz w:val="20"/>
          <w:szCs w:val="20"/>
          <w:lang w:val="en-GB" w:eastAsia="en-US"/>
        </w:rPr>
        <w:t>ean Union environmental policy.</w:t>
      </w:r>
      <w:r w:rsidRPr="00E705E6">
        <w:rPr>
          <w:rFonts w:eastAsiaTheme="minorHAnsi"/>
          <w:sz w:val="20"/>
          <w:szCs w:val="20"/>
          <w:lang w:val="en-GB" w:eastAsia="en-US"/>
        </w:rPr>
        <w:t xml:space="preserve"> </w:t>
      </w:r>
      <w:r w:rsidRPr="00E705E6">
        <w:rPr>
          <w:rFonts w:eastAsiaTheme="minorHAnsi"/>
          <w:i/>
          <w:sz w:val="20"/>
          <w:szCs w:val="20"/>
          <w:lang w:val="en-GB" w:eastAsia="en-US"/>
        </w:rPr>
        <w:t>Journal of European Pu</w:t>
      </w:r>
      <w:r w:rsidR="00DC6BD1" w:rsidRPr="00E705E6">
        <w:rPr>
          <w:rFonts w:eastAsiaTheme="minorHAnsi"/>
          <w:i/>
          <w:sz w:val="20"/>
          <w:szCs w:val="20"/>
          <w:lang w:val="en-GB" w:eastAsia="en-US"/>
        </w:rPr>
        <w:t xml:space="preserve">blic </w:t>
      </w:r>
      <w:r w:rsidRPr="00E705E6">
        <w:rPr>
          <w:rFonts w:eastAsiaTheme="minorHAnsi"/>
          <w:i/>
          <w:sz w:val="20"/>
          <w:szCs w:val="20"/>
          <w:lang w:val="en-GB" w:eastAsia="en-US"/>
        </w:rPr>
        <w:t>Policy</w:t>
      </w:r>
      <w:r w:rsidR="00FA4D0A" w:rsidRPr="00E705E6">
        <w:rPr>
          <w:rFonts w:eastAsiaTheme="minorHAnsi"/>
          <w:sz w:val="20"/>
          <w:szCs w:val="20"/>
          <w:lang w:val="en-GB" w:eastAsia="en-US"/>
        </w:rPr>
        <w:t xml:space="preserve">, </w:t>
      </w:r>
      <w:r w:rsidRPr="00E705E6">
        <w:rPr>
          <w:rFonts w:eastAsiaTheme="minorHAnsi"/>
          <w:i/>
          <w:sz w:val="20"/>
          <w:szCs w:val="20"/>
          <w:lang w:val="en-GB" w:eastAsia="en-US"/>
        </w:rPr>
        <w:t>17</w:t>
      </w:r>
      <w:r w:rsidR="00FA4D0A" w:rsidRPr="00E705E6">
        <w:rPr>
          <w:rFonts w:eastAsiaTheme="minorHAnsi"/>
          <w:sz w:val="20"/>
          <w:szCs w:val="20"/>
          <w:lang w:val="en-GB" w:eastAsia="en-US"/>
        </w:rPr>
        <w:t>(3), 335-</w:t>
      </w:r>
      <w:r w:rsidRPr="00E705E6">
        <w:rPr>
          <w:rFonts w:eastAsiaTheme="minorHAnsi"/>
          <w:sz w:val="20"/>
          <w:szCs w:val="20"/>
          <w:lang w:val="en-GB" w:eastAsia="en-US"/>
        </w:rPr>
        <w:t>349.</w:t>
      </w:r>
    </w:p>
    <w:p w:rsidR="00DC6BD1" w:rsidRPr="00E705E6" w:rsidRDefault="00DC6BD1" w:rsidP="00606193">
      <w:pPr>
        <w:autoSpaceDE w:val="0"/>
        <w:autoSpaceDN w:val="0"/>
        <w:adjustRightInd w:val="0"/>
        <w:jc w:val="both"/>
        <w:rPr>
          <w:sz w:val="20"/>
          <w:szCs w:val="20"/>
          <w:lang w:val="en-GB"/>
        </w:rPr>
      </w:pPr>
    </w:p>
    <w:p w:rsidR="00CF7D4E" w:rsidRPr="00E705E6" w:rsidRDefault="00CF7D4E" w:rsidP="008A289A">
      <w:pPr>
        <w:autoSpaceDE w:val="0"/>
        <w:autoSpaceDN w:val="0"/>
        <w:adjustRightInd w:val="0"/>
        <w:ind w:left="709" w:hanging="709"/>
        <w:jc w:val="both"/>
        <w:rPr>
          <w:sz w:val="20"/>
          <w:szCs w:val="20"/>
          <w:lang w:val="en-GB"/>
        </w:rPr>
      </w:pPr>
      <w:r w:rsidRPr="00E705E6">
        <w:rPr>
          <w:sz w:val="20"/>
          <w:szCs w:val="20"/>
          <w:lang w:val="en-GB"/>
        </w:rPr>
        <w:t xml:space="preserve">Kieffer, </w:t>
      </w:r>
      <w:r w:rsidR="00A73B40" w:rsidRPr="00E705E6">
        <w:rPr>
          <w:sz w:val="20"/>
          <w:szCs w:val="20"/>
          <w:lang w:val="en-GB"/>
        </w:rPr>
        <w:t>G</w:t>
      </w:r>
      <w:r w:rsidRPr="00E705E6">
        <w:rPr>
          <w:sz w:val="20"/>
          <w:szCs w:val="20"/>
          <w:lang w:val="en-GB"/>
        </w:rPr>
        <w:t xml:space="preserve">. </w:t>
      </w:r>
      <w:r w:rsidR="00A73B40" w:rsidRPr="00E705E6">
        <w:rPr>
          <w:sz w:val="20"/>
          <w:szCs w:val="20"/>
          <w:lang w:val="en-GB"/>
        </w:rPr>
        <w:t>(</w:t>
      </w:r>
      <w:r w:rsidR="00CF1071" w:rsidRPr="00E705E6">
        <w:rPr>
          <w:sz w:val="20"/>
          <w:szCs w:val="20"/>
          <w:lang w:val="en-GB"/>
        </w:rPr>
        <w:t>2011</w:t>
      </w:r>
      <w:r w:rsidR="00A73B40" w:rsidRPr="00E705E6">
        <w:rPr>
          <w:sz w:val="20"/>
          <w:szCs w:val="20"/>
          <w:lang w:val="en-GB"/>
        </w:rPr>
        <w:t>)</w:t>
      </w:r>
      <w:r w:rsidR="00FA4D0A" w:rsidRPr="00E705E6">
        <w:rPr>
          <w:sz w:val="20"/>
          <w:szCs w:val="20"/>
          <w:lang w:val="en-GB"/>
        </w:rPr>
        <w:t>.</w:t>
      </w:r>
      <w:r w:rsidR="00CF1071" w:rsidRPr="00E705E6">
        <w:rPr>
          <w:sz w:val="20"/>
          <w:szCs w:val="20"/>
          <w:lang w:val="en-GB"/>
        </w:rPr>
        <w:t xml:space="preserve"> </w:t>
      </w:r>
      <w:r w:rsidRPr="00E705E6">
        <w:rPr>
          <w:sz w:val="20"/>
          <w:szCs w:val="20"/>
          <w:lang w:val="en-GB"/>
        </w:rPr>
        <w:t>An abund</w:t>
      </w:r>
      <w:r w:rsidR="00A73B40" w:rsidRPr="00E705E6">
        <w:rPr>
          <w:sz w:val="20"/>
          <w:szCs w:val="20"/>
          <w:lang w:val="en-GB"/>
        </w:rPr>
        <w:t>a</w:t>
      </w:r>
      <w:r w:rsidR="00FA4D0A" w:rsidRPr="00E705E6">
        <w:rPr>
          <w:sz w:val="20"/>
          <w:szCs w:val="20"/>
          <w:lang w:val="en-GB"/>
        </w:rPr>
        <w:t>nce of opportunities in Brazil.</w:t>
      </w:r>
      <w:r w:rsidRPr="00E705E6">
        <w:rPr>
          <w:sz w:val="20"/>
          <w:szCs w:val="20"/>
          <w:lang w:val="en-GB"/>
        </w:rPr>
        <w:t xml:space="preserve"> </w:t>
      </w:r>
      <w:r w:rsidRPr="00E705E6">
        <w:rPr>
          <w:i/>
          <w:sz w:val="20"/>
          <w:szCs w:val="20"/>
          <w:lang w:val="en-GB"/>
        </w:rPr>
        <w:t>The Journal of the International Energy Agency</w:t>
      </w:r>
      <w:r w:rsidR="00FA4D0A" w:rsidRPr="00E705E6">
        <w:rPr>
          <w:sz w:val="20"/>
          <w:szCs w:val="20"/>
          <w:lang w:val="en-GB"/>
        </w:rPr>
        <w:t xml:space="preserve">, </w:t>
      </w:r>
      <w:r w:rsidRPr="00E705E6">
        <w:rPr>
          <w:i/>
          <w:sz w:val="20"/>
          <w:szCs w:val="20"/>
          <w:lang w:val="en-GB"/>
        </w:rPr>
        <w:t>1</w:t>
      </w:r>
      <w:r w:rsidR="00FA4D0A" w:rsidRPr="00E705E6">
        <w:rPr>
          <w:sz w:val="20"/>
          <w:szCs w:val="20"/>
          <w:lang w:val="en-GB"/>
        </w:rPr>
        <w:t>(1),</w:t>
      </w:r>
      <w:r w:rsidRPr="00E705E6">
        <w:rPr>
          <w:sz w:val="20"/>
          <w:szCs w:val="20"/>
          <w:lang w:val="en-GB"/>
        </w:rPr>
        <w:t xml:space="preserve"> 42-43.</w:t>
      </w:r>
    </w:p>
    <w:p w:rsidR="00CF7D4E" w:rsidRPr="00E705E6" w:rsidRDefault="00CF7D4E" w:rsidP="00606193">
      <w:pPr>
        <w:autoSpaceDE w:val="0"/>
        <w:autoSpaceDN w:val="0"/>
        <w:adjustRightInd w:val="0"/>
        <w:jc w:val="both"/>
        <w:rPr>
          <w:sz w:val="20"/>
          <w:szCs w:val="20"/>
          <w:lang w:val="en-GB"/>
        </w:rPr>
      </w:pPr>
    </w:p>
    <w:p w:rsidR="00347646" w:rsidRPr="00E705E6" w:rsidRDefault="00347646" w:rsidP="008A289A">
      <w:pPr>
        <w:autoSpaceDE w:val="0"/>
        <w:autoSpaceDN w:val="0"/>
        <w:adjustRightInd w:val="0"/>
        <w:ind w:left="709" w:hanging="709"/>
        <w:jc w:val="both"/>
        <w:rPr>
          <w:sz w:val="20"/>
          <w:szCs w:val="20"/>
          <w:lang w:val="en-GB"/>
        </w:rPr>
      </w:pPr>
      <w:r w:rsidRPr="00E705E6">
        <w:rPr>
          <w:sz w:val="20"/>
          <w:szCs w:val="20"/>
          <w:lang w:val="en-GB"/>
        </w:rPr>
        <w:t>Lightfoot, S.</w:t>
      </w:r>
      <w:r w:rsidR="008A289A">
        <w:rPr>
          <w:sz w:val="20"/>
          <w:szCs w:val="20"/>
          <w:lang w:val="en-GB"/>
        </w:rPr>
        <w:t>,</w:t>
      </w:r>
      <w:r w:rsidRPr="00E705E6">
        <w:rPr>
          <w:sz w:val="20"/>
          <w:szCs w:val="20"/>
          <w:lang w:val="en-GB"/>
        </w:rPr>
        <w:t xml:space="preserve"> </w:t>
      </w:r>
      <w:r w:rsidR="00FA4D0A" w:rsidRPr="00E705E6">
        <w:rPr>
          <w:sz w:val="20"/>
          <w:szCs w:val="20"/>
          <w:lang w:val="en-GB"/>
        </w:rPr>
        <w:t xml:space="preserve">&amp; </w:t>
      </w:r>
      <w:r w:rsidRPr="00E705E6">
        <w:rPr>
          <w:sz w:val="20"/>
          <w:szCs w:val="20"/>
          <w:lang w:val="en-GB"/>
        </w:rPr>
        <w:t>Burchell, J. (2004)</w:t>
      </w:r>
      <w:r w:rsidR="00FA4D0A" w:rsidRPr="00E705E6">
        <w:rPr>
          <w:sz w:val="20"/>
          <w:szCs w:val="20"/>
          <w:lang w:val="en-GB"/>
        </w:rPr>
        <w:t xml:space="preserve">. </w:t>
      </w:r>
      <w:r w:rsidRPr="00E705E6">
        <w:rPr>
          <w:sz w:val="20"/>
          <w:szCs w:val="20"/>
          <w:lang w:val="en-GB"/>
        </w:rPr>
        <w:t>Green hope or greenwash? The actions of the European Union at the World Summit on sustainable development</w:t>
      </w:r>
      <w:r w:rsidR="00FA4D0A" w:rsidRPr="00E705E6">
        <w:rPr>
          <w:sz w:val="20"/>
          <w:szCs w:val="20"/>
          <w:lang w:val="en-GB"/>
        </w:rPr>
        <w:t>.</w:t>
      </w:r>
      <w:r w:rsidRPr="00E705E6">
        <w:rPr>
          <w:sz w:val="20"/>
          <w:szCs w:val="20"/>
          <w:lang w:val="en-GB"/>
        </w:rPr>
        <w:t xml:space="preserve"> </w:t>
      </w:r>
      <w:r w:rsidRPr="00E705E6">
        <w:rPr>
          <w:i/>
          <w:sz w:val="20"/>
          <w:szCs w:val="20"/>
          <w:lang w:val="en-GB"/>
        </w:rPr>
        <w:t>Global Environmental Change</w:t>
      </w:r>
      <w:r w:rsidR="00FA4D0A" w:rsidRPr="00E705E6">
        <w:rPr>
          <w:sz w:val="20"/>
          <w:szCs w:val="20"/>
          <w:lang w:val="en-GB"/>
        </w:rPr>
        <w:t xml:space="preserve">, </w:t>
      </w:r>
      <w:r w:rsidRPr="00E705E6">
        <w:rPr>
          <w:i/>
          <w:sz w:val="20"/>
          <w:szCs w:val="20"/>
          <w:lang w:val="en-GB"/>
        </w:rPr>
        <w:t>14</w:t>
      </w:r>
      <w:r w:rsidR="00FA4D0A" w:rsidRPr="00E705E6">
        <w:rPr>
          <w:sz w:val="20"/>
          <w:szCs w:val="20"/>
          <w:lang w:val="en-GB"/>
        </w:rPr>
        <w:t>(4),</w:t>
      </w:r>
      <w:r w:rsidRPr="00E705E6">
        <w:rPr>
          <w:sz w:val="20"/>
          <w:szCs w:val="20"/>
          <w:lang w:val="en-GB"/>
        </w:rPr>
        <w:t xml:space="preserve"> 337-344.</w:t>
      </w:r>
    </w:p>
    <w:p w:rsidR="00347646" w:rsidRPr="00E705E6" w:rsidRDefault="00347646" w:rsidP="00606193">
      <w:pPr>
        <w:autoSpaceDE w:val="0"/>
        <w:autoSpaceDN w:val="0"/>
        <w:adjustRightInd w:val="0"/>
        <w:jc w:val="both"/>
        <w:rPr>
          <w:sz w:val="20"/>
          <w:szCs w:val="20"/>
          <w:lang w:val="en-GB"/>
        </w:rPr>
      </w:pPr>
    </w:p>
    <w:p w:rsidR="00812809" w:rsidRPr="00E705E6" w:rsidRDefault="00812809" w:rsidP="008A289A">
      <w:pPr>
        <w:autoSpaceDE w:val="0"/>
        <w:autoSpaceDN w:val="0"/>
        <w:adjustRightInd w:val="0"/>
        <w:ind w:left="709" w:hanging="709"/>
        <w:jc w:val="both"/>
        <w:rPr>
          <w:sz w:val="20"/>
          <w:szCs w:val="20"/>
          <w:lang w:val="en-GB"/>
        </w:rPr>
      </w:pPr>
      <w:r w:rsidRPr="00E705E6">
        <w:rPr>
          <w:sz w:val="20"/>
          <w:szCs w:val="20"/>
          <w:lang w:val="en-GB"/>
        </w:rPr>
        <w:t>Luff, P</w:t>
      </w:r>
      <w:r w:rsidR="00A73B40" w:rsidRPr="00E705E6">
        <w:rPr>
          <w:sz w:val="20"/>
          <w:szCs w:val="20"/>
          <w:lang w:val="en-GB"/>
        </w:rPr>
        <w:t>.</w:t>
      </w:r>
      <w:r w:rsidR="008A289A">
        <w:rPr>
          <w:sz w:val="20"/>
          <w:szCs w:val="20"/>
          <w:lang w:val="en-GB"/>
        </w:rPr>
        <w:t>,</w:t>
      </w:r>
      <w:r w:rsidRPr="00E705E6">
        <w:rPr>
          <w:sz w:val="20"/>
          <w:szCs w:val="20"/>
          <w:lang w:val="en-GB"/>
        </w:rPr>
        <w:t xml:space="preserve"> </w:t>
      </w:r>
      <w:r w:rsidR="00FA4D0A" w:rsidRPr="00E705E6">
        <w:rPr>
          <w:sz w:val="20"/>
          <w:szCs w:val="20"/>
          <w:lang w:val="en-GB"/>
        </w:rPr>
        <w:t xml:space="preserve">&amp; </w:t>
      </w:r>
      <w:r w:rsidR="00CF1071" w:rsidRPr="00E705E6">
        <w:rPr>
          <w:sz w:val="20"/>
          <w:szCs w:val="20"/>
          <w:lang w:val="en-GB"/>
        </w:rPr>
        <w:t>Whitfield</w:t>
      </w:r>
      <w:r w:rsidRPr="00E705E6">
        <w:rPr>
          <w:sz w:val="20"/>
          <w:szCs w:val="20"/>
          <w:lang w:val="en-GB"/>
        </w:rPr>
        <w:t>.</w:t>
      </w:r>
      <w:r w:rsidR="00A73B40" w:rsidRPr="00E705E6">
        <w:rPr>
          <w:sz w:val="20"/>
          <w:szCs w:val="20"/>
          <w:lang w:val="en-GB"/>
        </w:rPr>
        <w:t xml:space="preserve"> R.</w:t>
      </w:r>
      <w:r w:rsidRPr="00E705E6">
        <w:rPr>
          <w:sz w:val="20"/>
          <w:szCs w:val="20"/>
          <w:lang w:val="en-GB"/>
        </w:rPr>
        <w:t xml:space="preserve"> </w:t>
      </w:r>
      <w:r w:rsidR="00A73B40" w:rsidRPr="00E705E6">
        <w:rPr>
          <w:sz w:val="20"/>
          <w:szCs w:val="20"/>
          <w:lang w:val="en-GB"/>
        </w:rPr>
        <w:t>(</w:t>
      </w:r>
      <w:r w:rsidRPr="00E705E6">
        <w:rPr>
          <w:sz w:val="20"/>
          <w:szCs w:val="20"/>
          <w:lang w:val="en-GB"/>
        </w:rPr>
        <w:t>2009</w:t>
      </w:r>
      <w:r w:rsidR="00A73B40" w:rsidRPr="00E705E6">
        <w:rPr>
          <w:sz w:val="20"/>
          <w:szCs w:val="20"/>
          <w:lang w:val="en-GB"/>
        </w:rPr>
        <w:t>)</w:t>
      </w:r>
      <w:r w:rsidR="00FA4D0A" w:rsidRPr="00E705E6">
        <w:rPr>
          <w:sz w:val="20"/>
          <w:szCs w:val="20"/>
          <w:lang w:val="en-GB"/>
        </w:rPr>
        <w:t xml:space="preserve">. </w:t>
      </w:r>
      <w:r w:rsidRPr="00E705E6">
        <w:rPr>
          <w:sz w:val="20"/>
          <w:szCs w:val="20"/>
          <w:lang w:val="en-GB"/>
        </w:rPr>
        <w:t>Enhancing cooperation, Report of the High-Level</w:t>
      </w:r>
      <w:r w:rsidR="00CF1071" w:rsidRPr="00E705E6">
        <w:rPr>
          <w:sz w:val="20"/>
          <w:szCs w:val="20"/>
          <w:lang w:val="en-GB"/>
        </w:rPr>
        <w:t xml:space="preserve"> </w:t>
      </w:r>
      <w:r w:rsidRPr="00E705E6">
        <w:rPr>
          <w:sz w:val="20"/>
          <w:szCs w:val="20"/>
          <w:lang w:val="en-GB"/>
        </w:rPr>
        <w:t>India-EU Dialogue</w:t>
      </w:r>
      <w:r w:rsidR="004372EE" w:rsidRPr="00E705E6">
        <w:rPr>
          <w:sz w:val="20"/>
          <w:szCs w:val="20"/>
          <w:lang w:val="en-GB"/>
        </w:rPr>
        <w:t>.</w:t>
      </w:r>
      <w:r w:rsidRPr="00E705E6">
        <w:rPr>
          <w:sz w:val="20"/>
          <w:szCs w:val="20"/>
          <w:lang w:val="en-GB"/>
        </w:rPr>
        <w:t xml:space="preserve"> Action for a Global Climate Community, L</w:t>
      </w:r>
      <w:r w:rsidR="004372EE" w:rsidRPr="00E705E6">
        <w:rPr>
          <w:sz w:val="20"/>
          <w:szCs w:val="20"/>
          <w:lang w:val="en-GB"/>
        </w:rPr>
        <w:t>ondon, July.</w:t>
      </w:r>
      <w:r w:rsidR="00A73B40" w:rsidRPr="00E705E6">
        <w:rPr>
          <w:sz w:val="20"/>
          <w:szCs w:val="20"/>
          <w:lang w:val="en-GB"/>
        </w:rPr>
        <w:t xml:space="preserve"> </w:t>
      </w:r>
      <w:r w:rsidR="004372EE" w:rsidRPr="00E705E6">
        <w:rPr>
          <w:sz w:val="20"/>
          <w:szCs w:val="20"/>
          <w:lang w:val="en-GB"/>
        </w:rPr>
        <w:t>http://www.climatecommunity.org/documents/IndiaEUDialoguereport.pdf</w:t>
      </w:r>
      <w:r w:rsidRPr="00E705E6">
        <w:rPr>
          <w:sz w:val="20"/>
          <w:szCs w:val="20"/>
          <w:lang w:val="en-GB"/>
        </w:rPr>
        <w:t>.</w:t>
      </w:r>
      <w:r w:rsidR="008A289A">
        <w:rPr>
          <w:sz w:val="20"/>
          <w:szCs w:val="20"/>
          <w:lang w:val="en-GB"/>
        </w:rPr>
        <w:t xml:space="preserve"> Accessed </w:t>
      </w:r>
      <w:r w:rsidR="004372EE" w:rsidRPr="00E705E6">
        <w:rPr>
          <w:sz w:val="20"/>
          <w:szCs w:val="20"/>
          <w:lang w:val="en-GB"/>
        </w:rPr>
        <w:t>April</w:t>
      </w:r>
      <w:r w:rsidR="008A289A">
        <w:rPr>
          <w:sz w:val="20"/>
          <w:szCs w:val="20"/>
          <w:lang w:val="en-GB"/>
        </w:rPr>
        <w:t xml:space="preserve"> 12,</w:t>
      </w:r>
      <w:r w:rsidR="004372EE" w:rsidRPr="00E705E6">
        <w:rPr>
          <w:sz w:val="20"/>
          <w:szCs w:val="20"/>
          <w:lang w:val="en-GB"/>
        </w:rPr>
        <w:t xml:space="preserve"> 2012.</w:t>
      </w:r>
    </w:p>
    <w:p w:rsidR="00812809" w:rsidRPr="00E705E6" w:rsidRDefault="00812809" w:rsidP="00606193">
      <w:pPr>
        <w:autoSpaceDE w:val="0"/>
        <w:autoSpaceDN w:val="0"/>
        <w:adjustRightInd w:val="0"/>
        <w:jc w:val="both"/>
        <w:rPr>
          <w:sz w:val="20"/>
          <w:szCs w:val="20"/>
          <w:lang w:val="en-GB"/>
        </w:rPr>
      </w:pPr>
    </w:p>
    <w:p w:rsidR="008D7383" w:rsidRPr="00E705E6" w:rsidRDefault="008D7383" w:rsidP="008A289A">
      <w:pPr>
        <w:autoSpaceDE w:val="0"/>
        <w:autoSpaceDN w:val="0"/>
        <w:adjustRightInd w:val="0"/>
        <w:ind w:left="709" w:hanging="709"/>
        <w:jc w:val="both"/>
        <w:rPr>
          <w:sz w:val="20"/>
          <w:szCs w:val="20"/>
          <w:lang w:val="en-GB"/>
        </w:rPr>
      </w:pPr>
      <w:r w:rsidRPr="00E705E6">
        <w:rPr>
          <w:sz w:val="20"/>
          <w:szCs w:val="20"/>
          <w:lang w:val="en-GB"/>
        </w:rPr>
        <w:t xml:space="preserve">Manners, I. </w:t>
      </w:r>
      <w:r w:rsidR="00F25275" w:rsidRPr="00E705E6">
        <w:rPr>
          <w:sz w:val="20"/>
          <w:szCs w:val="20"/>
          <w:lang w:val="en-GB"/>
        </w:rPr>
        <w:t>(2002)</w:t>
      </w:r>
      <w:r w:rsidR="004372EE" w:rsidRPr="00E705E6">
        <w:rPr>
          <w:sz w:val="20"/>
          <w:szCs w:val="20"/>
          <w:lang w:val="en-GB"/>
        </w:rPr>
        <w:t xml:space="preserve">. </w:t>
      </w:r>
      <w:r w:rsidRPr="00E705E6">
        <w:rPr>
          <w:sz w:val="20"/>
          <w:szCs w:val="20"/>
          <w:lang w:val="en-GB"/>
        </w:rPr>
        <w:t xml:space="preserve">Normative Power Europe: A Contradiction in Terms? </w:t>
      </w:r>
      <w:r w:rsidRPr="00E705E6">
        <w:rPr>
          <w:i/>
          <w:sz w:val="20"/>
          <w:szCs w:val="20"/>
          <w:lang w:val="en-GB"/>
        </w:rPr>
        <w:t>Journal of Common Market Studies</w:t>
      </w:r>
      <w:r w:rsidR="004372EE" w:rsidRPr="00E705E6">
        <w:rPr>
          <w:sz w:val="20"/>
          <w:szCs w:val="20"/>
          <w:lang w:val="en-GB"/>
        </w:rPr>
        <w:t xml:space="preserve">, </w:t>
      </w:r>
      <w:r w:rsidRPr="00E705E6">
        <w:rPr>
          <w:i/>
          <w:sz w:val="20"/>
          <w:szCs w:val="20"/>
          <w:lang w:val="en-GB"/>
        </w:rPr>
        <w:t>40</w:t>
      </w:r>
      <w:r w:rsidR="004372EE" w:rsidRPr="00E705E6">
        <w:rPr>
          <w:sz w:val="20"/>
          <w:szCs w:val="20"/>
          <w:lang w:val="en-GB"/>
        </w:rPr>
        <w:t>(2),</w:t>
      </w:r>
      <w:r w:rsidRPr="00E705E6">
        <w:rPr>
          <w:sz w:val="20"/>
          <w:szCs w:val="20"/>
          <w:lang w:val="en-GB"/>
        </w:rPr>
        <w:t xml:space="preserve"> 235-258.</w:t>
      </w:r>
    </w:p>
    <w:p w:rsidR="003D5FD7" w:rsidRPr="00E705E6" w:rsidRDefault="003D5FD7" w:rsidP="00606193">
      <w:pPr>
        <w:autoSpaceDE w:val="0"/>
        <w:autoSpaceDN w:val="0"/>
        <w:adjustRightInd w:val="0"/>
        <w:jc w:val="both"/>
        <w:rPr>
          <w:sz w:val="20"/>
          <w:szCs w:val="20"/>
          <w:lang w:val="en-GB"/>
        </w:rPr>
      </w:pPr>
    </w:p>
    <w:p w:rsidR="003D5FD7" w:rsidRPr="00E705E6" w:rsidRDefault="003D5FD7" w:rsidP="003D5FD7">
      <w:pPr>
        <w:autoSpaceDE w:val="0"/>
        <w:autoSpaceDN w:val="0"/>
        <w:adjustRightInd w:val="0"/>
        <w:jc w:val="both"/>
        <w:rPr>
          <w:sz w:val="20"/>
          <w:szCs w:val="20"/>
          <w:lang w:val="en-GB"/>
        </w:rPr>
      </w:pPr>
      <w:r w:rsidRPr="00E705E6">
        <w:rPr>
          <w:sz w:val="20"/>
          <w:szCs w:val="20"/>
          <w:lang w:val="en-GB"/>
        </w:rPr>
        <w:t>Manners, I. (2008)</w:t>
      </w:r>
      <w:r w:rsidR="004372EE" w:rsidRPr="00E705E6">
        <w:rPr>
          <w:sz w:val="20"/>
          <w:szCs w:val="20"/>
          <w:lang w:val="en-GB"/>
        </w:rPr>
        <w:t xml:space="preserve">. </w:t>
      </w:r>
      <w:r w:rsidRPr="00E705E6">
        <w:rPr>
          <w:sz w:val="20"/>
          <w:szCs w:val="20"/>
          <w:lang w:val="en-GB"/>
        </w:rPr>
        <w:t>The normative ethics of the European Union</w:t>
      </w:r>
      <w:r w:rsidR="004372EE" w:rsidRPr="00E705E6">
        <w:rPr>
          <w:sz w:val="20"/>
          <w:szCs w:val="20"/>
          <w:lang w:val="en-GB"/>
        </w:rPr>
        <w:t>.</w:t>
      </w:r>
      <w:r w:rsidRPr="00E705E6">
        <w:rPr>
          <w:sz w:val="20"/>
          <w:szCs w:val="20"/>
          <w:lang w:val="en-GB"/>
        </w:rPr>
        <w:t xml:space="preserve"> </w:t>
      </w:r>
      <w:r w:rsidRPr="00E705E6">
        <w:rPr>
          <w:i/>
          <w:sz w:val="20"/>
          <w:szCs w:val="20"/>
          <w:lang w:val="en-GB"/>
        </w:rPr>
        <w:t>International Affairs</w:t>
      </w:r>
      <w:r w:rsidR="004372EE" w:rsidRPr="00E705E6">
        <w:rPr>
          <w:sz w:val="20"/>
          <w:szCs w:val="20"/>
          <w:lang w:val="en-GB"/>
        </w:rPr>
        <w:t xml:space="preserve">, </w:t>
      </w:r>
      <w:r w:rsidR="00F64EA2" w:rsidRPr="00E705E6">
        <w:rPr>
          <w:i/>
          <w:sz w:val="20"/>
          <w:szCs w:val="20"/>
          <w:lang w:val="en-GB"/>
        </w:rPr>
        <w:t>84</w:t>
      </w:r>
      <w:r w:rsidR="00F64EA2" w:rsidRPr="00E705E6">
        <w:rPr>
          <w:sz w:val="20"/>
          <w:szCs w:val="20"/>
          <w:lang w:val="en-GB"/>
        </w:rPr>
        <w:t>(</w:t>
      </w:r>
      <w:r w:rsidRPr="00E705E6">
        <w:rPr>
          <w:sz w:val="20"/>
          <w:szCs w:val="20"/>
          <w:lang w:val="en-GB"/>
        </w:rPr>
        <w:t>1</w:t>
      </w:r>
      <w:r w:rsidR="004372EE" w:rsidRPr="00E705E6">
        <w:rPr>
          <w:sz w:val="20"/>
          <w:szCs w:val="20"/>
          <w:lang w:val="en-GB"/>
        </w:rPr>
        <w:t>),</w:t>
      </w:r>
      <w:r w:rsidR="00F64EA2" w:rsidRPr="00E705E6">
        <w:rPr>
          <w:sz w:val="20"/>
          <w:szCs w:val="20"/>
          <w:lang w:val="en-GB"/>
        </w:rPr>
        <w:t xml:space="preserve"> 45-</w:t>
      </w:r>
      <w:r w:rsidRPr="00E705E6">
        <w:rPr>
          <w:sz w:val="20"/>
          <w:szCs w:val="20"/>
          <w:lang w:val="en-GB"/>
        </w:rPr>
        <w:t>60</w:t>
      </w:r>
      <w:r w:rsidR="00F64EA2" w:rsidRPr="00E705E6">
        <w:rPr>
          <w:sz w:val="20"/>
          <w:szCs w:val="20"/>
          <w:lang w:val="en-GB"/>
        </w:rPr>
        <w:t>.</w:t>
      </w:r>
    </w:p>
    <w:p w:rsidR="00A37FA3" w:rsidRPr="00E705E6" w:rsidRDefault="00A37FA3" w:rsidP="003D5FD7">
      <w:pPr>
        <w:autoSpaceDE w:val="0"/>
        <w:autoSpaceDN w:val="0"/>
        <w:adjustRightInd w:val="0"/>
        <w:jc w:val="both"/>
        <w:rPr>
          <w:sz w:val="20"/>
          <w:szCs w:val="20"/>
          <w:lang w:val="en-GB"/>
        </w:rPr>
      </w:pPr>
    </w:p>
    <w:p w:rsidR="00A37FA3" w:rsidRPr="00E705E6" w:rsidRDefault="00A37FA3" w:rsidP="008A289A">
      <w:pPr>
        <w:autoSpaceDE w:val="0"/>
        <w:autoSpaceDN w:val="0"/>
        <w:adjustRightInd w:val="0"/>
        <w:ind w:left="709" w:hanging="709"/>
        <w:jc w:val="both"/>
        <w:rPr>
          <w:sz w:val="20"/>
          <w:szCs w:val="20"/>
          <w:lang w:val="en-GB"/>
        </w:rPr>
      </w:pPr>
      <w:r w:rsidRPr="00E705E6">
        <w:rPr>
          <w:sz w:val="20"/>
          <w:szCs w:val="20"/>
          <w:lang w:val="en-GB"/>
        </w:rPr>
        <w:t xml:space="preserve">Michaelowa, A. (1998). Climate Policy and Interest Groups – a Public Choice Analysis. </w:t>
      </w:r>
      <w:r w:rsidRPr="00E705E6">
        <w:rPr>
          <w:i/>
          <w:sz w:val="20"/>
          <w:szCs w:val="20"/>
          <w:lang w:val="en-GB"/>
        </w:rPr>
        <w:t>Intereconomics</w:t>
      </w:r>
      <w:r w:rsidRPr="00E705E6">
        <w:rPr>
          <w:sz w:val="20"/>
          <w:szCs w:val="20"/>
          <w:lang w:val="en-GB"/>
        </w:rPr>
        <w:t xml:space="preserve">, </w:t>
      </w:r>
      <w:r w:rsidR="006D2BD3" w:rsidRPr="00E705E6">
        <w:rPr>
          <w:i/>
          <w:sz w:val="20"/>
          <w:szCs w:val="20"/>
          <w:lang w:val="en-GB"/>
        </w:rPr>
        <w:t>33</w:t>
      </w:r>
      <w:r w:rsidR="006D2BD3" w:rsidRPr="00E705E6">
        <w:rPr>
          <w:sz w:val="20"/>
          <w:szCs w:val="20"/>
          <w:lang w:val="en-GB"/>
        </w:rPr>
        <w:t>(6), 251-259.</w:t>
      </w:r>
    </w:p>
    <w:p w:rsidR="00B974F1" w:rsidRPr="00E705E6" w:rsidRDefault="00B974F1" w:rsidP="00606193">
      <w:pPr>
        <w:autoSpaceDE w:val="0"/>
        <w:autoSpaceDN w:val="0"/>
        <w:adjustRightInd w:val="0"/>
        <w:jc w:val="both"/>
        <w:rPr>
          <w:sz w:val="20"/>
          <w:szCs w:val="20"/>
          <w:lang w:val="en-GB"/>
        </w:rPr>
      </w:pPr>
    </w:p>
    <w:p w:rsidR="000959D1" w:rsidRPr="00E705E6" w:rsidRDefault="000959D1" w:rsidP="008A289A">
      <w:pPr>
        <w:autoSpaceDE w:val="0"/>
        <w:autoSpaceDN w:val="0"/>
        <w:adjustRightInd w:val="0"/>
        <w:ind w:left="709" w:hanging="709"/>
        <w:jc w:val="both"/>
        <w:rPr>
          <w:i/>
          <w:sz w:val="20"/>
          <w:szCs w:val="20"/>
          <w:lang w:val="en-GB"/>
        </w:rPr>
      </w:pPr>
      <w:r w:rsidRPr="00E705E6">
        <w:rPr>
          <w:sz w:val="20"/>
          <w:szCs w:val="20"/>
          <w:lang w:val="en-GB"/>
        </w:rPr>
        <w:t>Motaal, D.</w:t>
      </w:r>
      <w:r w:rsidR="004372EE" w:rsidRPr="00E705E6">
        <w:rPr>
          <w:sz w:val="20"/>
          <w:szCs w:val="20"/>
          <w:lang w:val="en-GB"/>
        </w:rPr>
        <w:t xml:space="preserve"> </w:t>
      </w:r>
      <w:r w:rsidRPr="00E705E6">
        <w:rPr>
          <w:sz w:val="20"/>
          <w:szCs w:val="20"/>
          <w:lang w:val="en-GB"/>
        </w:rPr>
        <w:t>A. (2008)</w:t>
      </w:r>
      <w:r w:rsidR="004372EE" w:rsidRPr="00E705E6">
        <w:rPr>
          <w:sz w:val="20"/>
          <w:szCs w:val="20"/>
          <w:lang w:val="en-GB"/>
        </w:rPr>
        <w:t>.</w:t>
      </w:r>
      <w:r w:rsidRPr="00E705E6">
        <w:rPr>
          <w:sz w:val="20"/>
          <w:szCs w:val="20"/>
          <w:lang w:val="en-GB"/>
        </w:rPr>
        <w:t xml:space="preserve"> The biofuels landscape: is there a role for the WTO? </w:t>
      </w:r>
      <w:r w:rsidRPr="00E705E6">
        <w:rPr>
          <w:i/>
          <w:sz w:val="20"/>
          <w:szCs w:val="20"/>
          <w:lang w:val="en-GB"/>
        </w:rPr>
        <w:t>Journal of</w:t>
      </w:r>
      <w:r w:rsidR="004372EE" w:rsidRPr="00E705E6">
        <w:rPr>
          <w:i/>
          <w:sz w:val="20"/>
          <w:szCs w:val="20"/>
          <w:lang w:val="en-GB"/>
        </w:rPr>
        <w:t xml:space="preserve"> </w:t>
      </w:r>
      <w:r w:rsidRPr="00E705E6">
        <w:rPr>
          <w:i/>
          <w:sz w:val="20"/>
          <w:szCs w:val="20"/>
          <w:lang w:val="en-GB"/>
        </w:rPr>
        <w:t>World Trade</w:t>
      </w:r>
      <w:r w:rsidR="004372EE" w:rsidRPr="00E705E6">
        <w:rPr>
          <w:sz w:val="20"/>
          <w:szCs w:val="20"/>
          <w:lang w:val="en-GB"/>
        </w:rPr>
        <w:t xml:space="preserve">, </w:t>
      </w:r>
      <w:r w:rsidRPr="00E705E6">
        <w:rPr>
          <w:i/>
          <w:sz w:val="20"/>
          <w:szCs w:val="20"/>
          <w:lang w:val="en-GB"/>
        </w:rPr>
        <w:t>42</w:t>
      </w:r>
      <w:r w:rsidR="004372EE" w:rsidRPr="00E705E6">
        <w:rPr>
          <w:sz w:val="20"/>
          <w:szCs w:val="20"/>
          <w:lang w:val="en-GB"/>
        </w:rPr>
        <w:t>(1),</w:t>
      </w:r>
      <w:r w:rsidRPr="00E705E6">
        <w:rPr>
          <w:sz w:val="20"/>
          <w:szCs w:val="20"/>
          <w:lang w:val="en-GB"/>
        </w:rPr>
        <w:t xml:space="preserve"> 61-86.</w:t>
      </w:r>
    </w:p>
    <w:p w:rsidR="000959D1" w:rsidRPr="00E705E6" w:rsidRDefault="000959D1" w:rsidP="00B974F1">
      <w:pPr>
        <w:autoSpaceDE w:val="0"/>
        <w:autoSpaceDN w:val="0"/>
        <w:adjustRightInd w:val="0"/>
        <w:jc w:val="both"/>
        <w:rPr>
          <w:sz w:val="20"/>
          <w:szCs w:val="20"/>
          <w:lang w:val="en-GB"/>
        </w:rPr>
      </w:pPr>
    </w:p>
    <w:p w:rsidR="007E6B18" w:rsidRPr="00E705E6" w:rsidRDefault="007E6B18" w:rsidP="008A289A">
      <w:pPr>
        <w:autoSpaceDE w:val="0"/>
        <w:autoSpaceDN w:val="0"/>
        <w:adjustRightInd w:val="0"/>
        <w:ind w:left="709" w:hanging="709"/>
        <w:jc w:val="both"/>
        <w:rPr>
          <w:sz w:val="20"/>
          <w:szCs w:val="20"/>
          <w:lang w:val="en-GB"/>
        </w:rPr>
      </w:pPr>
      <w:r w:rsidRPr="00E705E6">
        <w:rPr>
          <w:sz w:val="20"/>
          <w:szCs w:val="20"/>
          <w:lang w:val="en-GB"/>
        </w:rPr>
        <w:t xml:space="preserve">Nitoiu, C. (2013). The Narrative Construction of the European Union in External Relations. Perspectives on European Politics and Society, </w:t>
      </w:r>
      <w:r w:rsidRPr="008A289A">
        <w:rPr>
          <w:i/>
          <w:sz w:val="20"/>
          <w:szCs w:val="20"/>
          <w:lang w:val="en-GB"/>
        </w:rPr>
        <w:t>14</w:t>
      </w:r>
      <w:r w:rsidRPr="00E705E6">
        <w:rPr>
          <w:sz w:val="20"/>
          <w:szCs w:val="20"/>
          <w:lang w:val="en-GB"/>
        </w:rPr>
        <w:t>(2), 240-255.</w:t>
      </w:r>
    </w:p>
    <w:p w:rsidR="007E6B18" w:rsidRPr="00E705E6" w:rsidRDefault="007E6B18" w:rsidP="00B974F1">
      <w:pPr>
        <w:autoSpaceDE w:val="0"/>
        <w:autoSpaceDN w:val="0"/>
        <w:adjustRightInd w:val="0"/>
        <w:jc w:val="both"/>
        <w:rPr>
          <w:sz w:val="20"/>
          <w:szCs w:val="20"/>
          <w:lang w:val="en-GB"/>
        </w:rPr>
      </w:pPr>
    </w:p>
    <w:p w:rsidR="00F76B26" w:rsidRPr="00E705E6" w:rsidRDefault="00F25275" w:rsidP="008A289A">
      <w:pPr>
        <w:autoSpaceDE w:val="0"/>
        <w:autoSpaceDN w:val="0"/>
        <w:adjustRightInd w:val="0"/>
        <w:ind w:left="709" w:hanging="709"/>
        <w:jc w:val="both"/>
        <w:rPr>
          <w:sz w:val="20"/>
          <w:szCs w:val="20"/>
          <w:lang w:val="en-GB"/>
        </w:rPr>
      </w:pPr>
      <w:r w:rsidRPr="00E705E6">
        <w:rPr>
          <w:sz w:val="20"/>
          <w:szCs w:val="20"/>
          <w:lang w:val="en-GB"/>
        </w:rPr>
        <w:t>Noutcheva, G</w:t>
      </w:r>
      <w:r w:rsidR="00F76B26" w:rsidRPr="00E705E6">
        <w:rPr>
          <w:sz w:val="20"/>
          <w:szCs w:val="20"/>
          <w:lang w:val="en-GB"/>
        </w:rPr>
        <w:t xml:space="preserve">. </w:t>
      </w:r>
      <w:r w:rsidRPr="00E705E6">
        <w:rPr>
          <w:sz w:val="20"/>
          <w:szCs w:val="20"/>
          <w:lang w:val="en-GB"/>
        </w:rPr>
        <w:t>(2009)</w:t>
      </w:r>
      <w:r w:rsidR="004372EE" w:rsidRPr="00E705E6">
        <w:rPr>
          <w:sz w:val="20"/>
          <w:szCs w:val="20"/>
          <w:lang w:val="en-GB"/>
        </w:rPr>
        <w:t xml:space="preserve">. </w:t>
      </w:r>
      <w:r w:rsidR="009428C3" w:rsidRPr="00E705E6">
        <w:rPr>
          <w:sz w:val="20"/>
          <w:szCs w:val="20"/>
          <w:lang w:val="en-GB"/>
        </w:rPr>
        <w:t>Fake, partial and imposed</w:t>
      </w:r>
      <w:r w:rsidR="00F76B26" w:rsidRPr="00E705E6">
        <w:rPr>
          <w:sz w:val="20"/>
          <w:szCs w:val="20"/>
          <w:lang w:val="en-GB"/>
        </w:rPr>
        <w:t xml:space="preserve"> </w:t>
      </w:r>
      <w:r w:rsidR="009428C3" w:rsidRPr="00E705E6">
        <w:rPr>
          <w:sz w:val="20"/>
          <w:szCs w:val="20"/>
          <w:lang w:val="en-GB"/>
        </w:rPr>
        <w:t>compliance: the limits of the EU’s</w:t>
      </w:r>
      <w:r w:rsidR="00F76B26" w:rsidRPr="00E705E6">
        <w:rPr>
          <w:sz w:val="20"/>
          <w:szCs w:val="20"/>
          <w:lang w:val="en-GB"/>
        </w:rPr>
        <w:t xml:space="preserve"> </w:t>
      </w:r>
      <w:r w:rsidR="009428C3" w:rsidRPr="00E705E6">
        <w:rPr>
          <w:sz w:val="20"/>
          <w:szCs w:val="20"/>
          <w:lang w:val="en-GB"/>
        </w:rPr>
        <w:t>normative power in the Western</w:t>
      </w:r>
      <w:r w:rsidR="00F76B26" w:rsidRPr="00E705E6">
        <w:rPr>
          <w:sz w:val="20"/>
          <w:szCs w:val="20"/>
          <w:lang w:val="en-GB"/>
        </w:rPr>
        <w:t xml:space="preserve"> </w:t>
      </w:r>
      <w:r w:rsidR="009428C3" w:rsidRPr="00E705E6">
        <w:rPr>
          <w:sz w:val="20"/>
          <w:szCs w:val="20"/>
          <w:lang w:val="en-GB"/>
        </w:rPr>
        <w:t>Balkans</w:t>
      </w:r>
      <w:r w:rsidR="004372EE" w:rsidRPr="00E705E6">
        <w:rPr>
          <w:sz w:val="20"/>
          <w:szCs w:val="20"/>
          <w:lang w:val="en-GB"/>
        </w:rPr>
        <w:t>.</w:t>
      </w:r>
      <w:r w:rsidR="00F76B26" w:rsidRPr="00E705E6">
        <w:rPr>
          <w:sz w:val="20"/>
          <w:szCs w:val="20"/>
          <w:lang w:val="en-GB"/>
        </w:rPr>
        <w:t xml:space="preserve"> </w:t>
      </w:r>
      <w:r w:rsidR="00F76B26" w:rsidRPr="00E705E6">
        <w:rPr>
          <w:i/>
          <w:sz w:val="20"/>
          <w:szCs w:val="20"/>
          <w:lang w:val="en-GB"/>
        </w:rPr>
        <w:t>Journal of European Public Policy</w:t>
      </w:r>
      <w:r w:rsidR="004372EE" w:rsidRPr="00E705E6">
        <w:rPr>
          <w:sz w:val="20"/>
          <w:szCs w:val="20"/>
          <w:lang w:val="en-GB"/>
        </w:rPr>
        <w:t xml:space="preserve">, </w:t>
      </w:r>
      <w:r w:rsidR="004372EE" w:rsidRPr="008A289A">
        <w:rPr>
          <w:i/>
          <w:sz w:val="20"/>
          <w:szCs w:val="20"/>
          <w:lang w:val="en-GB"/>
        </w:rPr>
        <w:t>16</w:t>
      </w:r>
      <w:r w:rsidR="004372EE" w:rsidRPr="00E705E6">
        <w:rPr>
          <w:sz w:val="20"/>
          <w:szCs w:val="20"/>
          <w:lang w:val="en-GB"/>
        </w:rPr>
        <w:t>(7),</w:t>
      </w:r>
      <w:r w:rsidR="00F76B26" w:rsidRPr="00E705E6">
        <w:rPr>
          <w:sz w:val="20"/>
          <w:szCs w:val="20"/>
          <w:lang w:val="en-GB"/>
        </w:rPr>
        <w:t xml:space="preserve"> 1065-1084.</w:t>
      </w:r>
    </w:p>
    <w:p w:rsidR="00F76B26" w:rsidRPr="00E705E6" w:rsidRDefault="00F76B26" w:rsidP="00B974F1">
      <w:pPr>
        <w:autoSpaceDE w:val="0"/>
        <w:autoSpaceDN w:val="0"/>
        <w:adjustRightInd w:val="0"/>
        <w:jc w:val="both"/>
        <w:rPr>
          <w:sz w:val="20"/>
          <w:szCs w:val="20"/>
          <w:lang w:val="en-GB"/>
        </w:rPr>
      </w:pPr>
    </w:p>
    <w:p w:rsidR="0007476A" w:rsidRPr="00E705E6" w:rsidRDefault="0007476A" w:rsidP="00B974F1">
      <w:pPr>
        <w:autoSpaceDE w:val="0"/>
        <w:autoSpaceDN w:val="0"/>
        <w:adjustRightInd w:val="0"/>
        <w:jc w:val="both"/>
        <w:rPr>
          <w:sz w:val="20"/>
          <w:szCs w:val="20"/>
          <w:lang w:val="en-GB"/>
        </w:rPr>
      </w:pPr>
      <w:r w:rsidRPr="00E705E6">
        <w:rPr>
          <w:sz w:val="20"/>
          <w:szCs w:val="20"/>
          <w:lang w:val="en-GB"/>
        </w:rPr>
        <w:t xml:space="preserve">Nye, </w:t>
      </w:r>
      <w:r w:rsidR="00F25275" w:rsidRPr="00E705E6">
        <w:rPr>
          <w:sz w:val="20"/>
          <w:szCs w:val="20"/>
          <w:lang w:val="en-GB"/>
        </w:rPr>
        <w:t>J.</w:t>
      </w:r>
      <w:r w:rsidR="004372EE" w:rsidRPr="00E705E6">
        <w:rPr>
          <w:sz w:val="20"/>
          <w:szCs w:val="20"/>
          <w:lang w:val="en-GB"/>
        </w:rPr>
        <w:t xml:space="preserve"> </w:t>
      </w:r>
      <w:r w:rsidR="00F25275" w:rsidRPr="00E705E6">
        <w:rPr>
          <w:sz w:val="20"/>
          <w:szCs w:val="20"/>
          <w:lang w:val="en-GB"/>
        </w:rPr>
        <w:t>S</w:t>
      </w:r>
      <w:r w:rsidRPr="00E705E6">
        <w:rPr>
          <w:sz w:val="20"/>
          <w:szCs w:val="20"/>
          <w:lang w:val="en-GB"/>
        </w:rPr>
        <w:t xml:space="preserve">. </w:t>
      </w:r>
      <w:r w:rsidR="00F25275" w:rsidRPr="00E705E6">
        <w:rPr>
          <w:sz w:val="20"/>
          <w:szCs w:val="20"/>
          <w:lang w:val="en-GB"/>
        </w:rPr>
        <w:t>(2004)</w:t>
      </w:r>
      <w:r w:rsidR="004372EE" w:rsidRPr="00E705E6">
        <w:rPr>
          <w:sz w:val="20"/>
          <w:szCs w:val="20"/>
          <w:lang w:val="en-GB"/>
        </w:rPr>
        <w:t>.</w:t>
      </w:r>
      <w:r w:rsidRPr="00E705E6">
        <w:rPr>
          <w:sz w:val="20"/>
          <w:szCs w:val="20"/>
          <w:lang w:val="en-GB"/>
        </w:rPr>
        <w:t xml:space="preserve"> </w:t>
      </w:r>
      <w:r w:rsidRPr="00E705E6">
        <w:rPr>
          <w:i/>
          <w:sz w:val="20"/>
          <w:szCs w:val="20"/>
          <w:lang w:val="en-GB"/>
        </w:rPr>
        <w:t>Soft Power: The Means to Success in World Politics</w:t>
      </w:r>
      <w:r w:rsidR="004372EE" w:rsidRPr="00E705E6">
        <w:rPr>
          <w:sz w:val="20"/>
          <w:szCs w:val="20"/>
          <w:lang w:val="en-GB"/>
        </w:rPr>
        <w:t>.</w:t>
      </w:r>
      <w:r w:rsidR="000B48C6" w:rsidRPr="00E705E6">
        <w:rPr>
          <w:sz w:val="20"/>
          <w:szCs w:val="20"/>
          <w:lang w:val="en-GB"/>
        </w:rPr>
        <w:t xml:space="preserve"> New York:</w:t>
      </w:r>
      <w:r w:rsidRPr="00E705E6">
        <w:rPr>
          <w:sz w:val="20"/>
          <w:szCs w:val="20"/>
          <w:lang w:val="en-GB"/>
        </w:rPr>
        <w:t xml:space="preserve"> PublicAffairs.</w:t>
      </w:r>
    </w:p>
    <w:p w:rsidR="0007476A" w:rsidRPr="00E705E6" w:rsidRDefault="0007476A" w:rsidP="00B974F1">
      <w:pPr>
        <w:autoSpaceDE w:val="0"/>
        <w:autoSpaceDN w:val="0"/>
        <w:adjustRightInd w:val="0"/>
        <w:jc w:val="both"/>
        <w:rPr>
          <w:sz w:val="20"/>
          <w:szCs w:val="20"/>
          <w:lang w:val="en-GB"/>
        </w:rPr>
      </w:pPr>
    </w:p>
    <w:p w:rsidR="004F4C95" w:rsidRPr="00E705E6" w:rsidRDefault="004F4C95" w:rsidP="008A289A">
      <w:pPr>
        <w:autoSpaceDE w:val="0"/>
        <w:autoSpaceDN w:val="0"/>
        <w:adjustRightInd w:val="0"/>
        <w:ind w:left="709" w:hanging="709"/>
        <w:jc w:val="both"/>
        <w:rPr>
          <w:sz w:val="20"/>
          <w:szCs w:val="20"/>
          <w:lang w:val="en-GB"/>
        </w:rPr>
      </w:pPr>
      <w:r w:rsidRPr="00E705E6">
        <w:rPr>
          <w:sz w:val="20"/>
          <w:szCs w:val="20"/>
          <w:lang w:val="en-GB"/>
        </w:rPr>
        <w:t xml:space="preserve">Oberthür, S. </w:t>
      </w:r>
      <w:r w:rsidR="00F25275" w:rsidRPr="00E705E6">
        <w:rPr>
          <w:sz w:val="20"/>
          <w:szCs w:val="20"/>
          <w:lang w:val="en-GB"/>
        </w:rPr>
        <w:t>(</w:t>
      </w:r>
      <w:r w:rsidRPr="00E705E6">
        <w:rPr>
          <w:sz w:val="20"/>
          <w:szCs w:val="20"/>
          <w:lang w:val="en-GB"/>
        </w:rPr>
        <w:t>2009</w:t>
      </w:r>
      <w:r w:rsidR="00F25275" w:rsidRPr="00E705E6">
        <w:rPr>
          <w:sz w:val="20"/>
          <w:szCs w:val="20"/>
          <w:lang w:val="en-GB"/>
        </w:rPr>
        <w:t>)</w:t>
      </w:r>
      <w:r w:rsidR="004372EE" w:rsidRPr="00E705E6">
        <w:rPr>
          <w:sz w:val="20"/>
          <w:szCs w:val="20"/>
          <w:lang w:val="en-GB"/>
        </w:rPr>
        <w:t xml:space="preserve">. </w:t>
      </w:r>
      <w:r w:rsidRPr="00E705E6">
        <w:rPr>
          <w:sz w:val="20"/>
          <w:szCs w:val="20"/>
          <w:lang w:val="en-GB"/>
        </w:rPr>
        <w:t>The role of the EU in global environme</w:t>
      </w:r>
      <w:r w:rsidR="000B48C6" w:rsidRPr="00E705E6">
        <w:rPr>
          <w:sz w:val="20"/>
          <w:szCs w:val="20"/>
          <w:lang w:val="en-GB"/>
        </w:rPr>
        <w:t>ntal and climate governan</w:t>
      </w:r>
      <w:r w:rsidR="004372EE" w:rsidRPr="00E705E6">
        <w:rPr>
          <w:sz w:val="20"/>
          <w:szCs w:val="20"/>
          <w:lang w:val="en-GB"/>
        </w:rPr>
        <w:t>ce. I</w:t>
      </w:r>
      <w:r w:rsidR="000B48C6" w:rsidRPr="00E705E6">
        <w:rPr>
          <w:sz w:val="20"/>
          <w:szCs w:val="20"/>
          <w:lang w:val="en-GB"/>
        </w:rPr>
        <w:t>n</w:t>
      </w:r>
      <w:r w:rsidRPr="00E705E6">
        <w:rPr>
          <w:sz w:val="20"/>
          <w:szCs w:val="20"/>
          <w:lang w:val="en-GB"/>
        </w:rPr>
        <w:t xml:space="preserve"> </w:t>
      </w:r>
      <w:r w:rsidR="00F25275" w:rsidRPr="00E705E6">
        <w:rPr>
          <w:sz w:val="20"/>
          <w:szCs w:val="20"/>
          <w:lang w:val="en-GB"/>
        </w:rPr>
        <w:t>M. Telò (ed</w:t>
      </w:r>
      <w:r w:rsidR="008A289A">
        <w:rPr>
          <w:sz w:val="20"/>
          <w:szCs w:val="20"/>
          <w:lang w:val="en-GB"/>
        </w:rPr>
        <w:t>.</w:t>
      </w:r>
      <w:r w:rsidR="00F25275" w:rsidRPr="00E705E6">
        <w:rPr>
          <w:sz w:val="20"/>
          <w:szCs w:val="20"/>
          <w:lang w:val="en-GB"/>
        </w:rPr>
        <w:t xml:space="preserve">), </w:t>
      </w:r>
      <w:r w:rsidR="000B48C6" w:rsidRPr="00E705E6">
        <w:rPr>
          <w:i/>
          <w:sz w:val="20"/>
          <w:szCs w:val="20"/>
          <w:lang w:val="en-GB"/>
        </w:rPr>
        <w:t>The European Union and global governance</w:t>
      </w:r>
      <w:r w:rsidR="004372EE" w:rsidRPr="00E705E6">
        <w:rPr>
          <w:sz w:val="20"/>
          <w:szCs w:val="20"/>
          <w:lang w:val="en-GB"/>
        </w:rPr>
        <w:t>.</w:t>
      </w:r>
      <w:r w:rsidR="000B48C6" w:rsidRPr="00E705E6">
        <w:rPr>
          <w:sz w:val="20"/>
          <w:szCs w:val="20"/>
          <w:lang w:val="en-GB"/>
        </w:rPr>
        <w:t xml:space="preserve"> London: Routledge</w:t>
      </w:r>
      <w:r w:rsidR="00F25275" w:rsidRPr="00E705E6">
        <w:rPr>
          <w:sz w:val="20"/>
          <w:szCs w:val="20"/>
          <w:lang w:val="en-GB"/>
        </w:rPr>
        <w:t>.</w:t>
      </w:r>
    </w:p>
    <w:p w:rsidR="00F25275" w:rsidRPr="00E705E6" w:rsidRDefault="00F25275" w:rsidP="00606193">
      <w:pPr>
        <w:autoSpaceDE w:val="0"/>
        <w:autoSpaceDN w:val="0"/>
        <w:adjustRightInd w:val="0"/>
        <w:jc w:val="both"/>
        <w:rPr>
          <w:sz w:val="20"/>
          <w:szCs w:val="20"/>
          <w:lang w:val="en-GB"/>
        </w:rPr>
      </w:pPr>
    </w:p>
    <w:p w:rsidR="00867813" w:rsidRPr="00E705E6" w:rsidRDefault="00867813" w:rsidP="008A289A">
      <w:pPr>
        <w:autoSpaceDE w:val="0"/>
        <w:autoSpaceDN w:val="0"/>
        <w:adjustRightInd w:val="0"/>
        <w:ind w:left="709" w:hanging="709"/>
        <w:jc w:val="both"/>
        <w:rPr>
          <w:sz w:val="20"/>
          <w:szCs w:val="20"/>
          <w:lang w:val="en-GB"/>
        </w:rPr>
      </w:pPr>
      <w:r w:rsidRPr="00E705E6">
        <w:rPr>
          <w:sz w:val="20"/>
          <w:szCs w:val="20"/>
          <w:lang w:val="en-GB"/>
        </w:rPr>
        <w:lastRenderedPageBreak/>
        <w:t xml:space="preserve">Okereke, </w:t>
      </w:r>
      <w:r w:rsidR="00F25275" w:rsidRPr="00E705E6">
        <w:rPr>
          <w:sz w:val="20"/>
          <w:szCs w:val="20"/>
          <w:lang w:val="en-GB"/>
        </w:rPr>
        <w:t>C.</w:t>
      </w:r>
      <w:r w:rsidR="008A289A">
        <w:rPr>
          <w:sz w:val="20"/>
          <w:szCs w:val="20"/>
          <w:lang w:val="en-GB"/>
        </w:rPr>
        <w:t>,</w:t>
      </w:r>
      <w:r w:rsidRPr="00E705E6">
        <w:rPr>
          <w:sz w:val="20"/>
          <w:szCs w:val="20"/>
          <w:lang w:val="en-GB"/>
        </w:rPr>
        <w:t xml:space="preserve"> </w:t>
      </w:r>
      <w:r w:rsidR="004372EE" w:rsidRPr="00E705E6">
        <w:rPr>
          <w:sz w:val="20"/>
          <w:szCs w:val="20"/>
          <w:lang w:val="en-GB"/>
        </w:rPr>
        <w:t>&amp;</w:t>
      </w:r>
      <w:r w:rsidRPr="00E705E6">
        <w:rPr>
          <w:sz w:val="20"/>
          <w:szCs w:val="20"/>
          <w:lang w:val="en-GB"/>
        </w:rPr>
        <w:t xml:space="preserve"> </w:t>
      </w:r>
      <w:r w:rsidR="00AB2E4A" w:rsidRPr="00E705E6">
        <w:rPr>
          <w:sz w:val="20"/>
          <w:szCs w:val="20"/>
          <w:lang w:val="en-GB"/>
        </w:rPr>
        <w:t>Dooley</w:t>
      </w:r>
      <w:r w:rsidR="00F25275" w:rsidRPr="00E705E6">
        <w:rPr>
          <w:sz w:val="20"/>
          <w:szCs w:val="20"/>
          <w:lang w:val="en-GB"/>
        </w:rPr>
        <w:t>, K</w:t>
      </w:r>
      <w:r w:rsidR="00DE5823" w:rsidRPr="00E705E6">
        <w:rPr>
          <w:sz w:val="20"/>
          <w:szCs w:val="20"/>
          <w:lang w:val="en-GB"/>
        </w:rPr>
        <w:t xml:space="preserve">. </w:t>
      </w:r>
      <w:r w:rsidR="00F25275" w:rsidRPr="00E705E6">
        <w:rPr>
          <w:sz w:val="20"/>
          <w:szCs w:val="20"/>
          <w:lang w:val="en-GB"/>
        </w:rPr>
        <w:t>(2010)</w:t>
      </w:r>
      <w:r w:rsidR="004372EE" w:rsidRPr="00E705E6">
        <w:rPr>
          <w:sz w:val="20"/>
          <w:szCs w:val="20"/>
          <w:lang w:val="en-GB"/>
        </w:rPr>
        <w:t xml:space="preserve">. </w:t>
      </w:r>
      <w:r w:rsidRPr="00E705E6">
        <w:rPr>
          <w:sz w:val="20"/>
          <w:szCs w:val="20"/>
          <w:lang w:val="en-GB"/>
        </w:rPr>
        <w:t>Principles of justice in proposals and policy approaches to avoided deforestation: Towards a post-Kyoto climate agreement</w:t>
      </w:r>
      <w:r w:rsidR="004372EE" w:rsidRPr="00E705E6">
        <w:rPr>
          <w:sz w:val="20"/>
          <w:szCs w:val="20"/>
          <w:lang w:val="en-GB"/>
        </w:rPr>
        <w:t>.</w:t>
      </w:r>
      <w:r w:rsidRPr="00E705E6">
        <w:rPr>
          <w:sz w:val="20"/>
          <w:szCs w:val="20"/>
          <w:lang w:val="en-GB"/>
        </w:rPr>
        <w:t xml:space="preserve"> </w:t>
      </w:r>
      <w:r w:rsidRPr="00E705E6">
        <w:rPr>
          <w:i/>
          <w:sz w:val="20"/>
          <w:szCs w:val="20"/>
          <w:lang w:val="en-GB"/>
        </w:rPr>
        <w:t>Global Environmental Change</w:t>
      </w:r>
      <w:r w:rsidR="004372EE" w:rsidRPr="00E705E6">
        <w:rPr>
          <w:sz w:val="20"/>
          <w:szCs w:val="20"/>
          <w:lang w:val="en-GB"/>
        </w:rPr>
        <w:t xml:space="preserve">, </w:t>
      </w:r>
      <w:r w:rsidRPr="008A289A">
        <w:rPr>
          <w:i/>
          <w:sz w:val="20"/>
          <w:szCs w:val="20"/>
          <w:lang w:val="en-GB"/>
        </w:rPr>
        <w:t>20</w:t>
      </w:r>
      <w:r w:rsidR="004372EE" w:rsidRPr="00E705E6">
        <w:rPr>
          <w:sz w:val="20"/>
          <w:szCs w:val="20"/>
          <w:lang w:val="en-GB"/>
        </w:rPr>
        <w:t>(1),</w:t>
      </w:r>
      <w:r w:rsidRPr="00E705E6">
        <w:rPr>
          <w:sz w:val="20"/>
          <w:szCs w:val="20"/>
          <w:lang w:val="en-GB"/>
        </w:rPr>
        <w:t xml:space="preserve"> 82-95.</w:t>
      </w:r>
    </w:p>
    <w:p w:rsidR="00867813" w:rsidRPr="00E705E6" w:rsidRDefault="00867813" w:rsidP="00606193">
      <w:pPr>
        <w:autoSpaceDE w:val="0"/>
        <w:autoSpaceDN w:val="0"/>
        <w:adjustRightInd w:val="0"/>
        <w:jc w:val="both"/>
        <w:rPr>
          <w:sz w:val="20"/>
          <w:szCs w:val="20"/>
          <w:lang w:val="en-GB"/>
        </w:rPr>
      </w:pPr>
    </w:p>
    <w:p w:rsidR="00B961B3" w:rsidRPr="00E705E6" w:rsidRDefault="00B961B3" w:rsidP="008A289A">
      <w:pPr>
        <w:autoSpaceDE w:val="0"/>
        <w:autoSpaceDN w:val="0"/>
        <w:adjustRightInd w:val="0"/>
        <w:ind w:left="709" w:hanging="709"/>
        <w:jc w:val="both"/>
        <w:rPr>
          <w:sz w:val="20"/>
          <w:szCs w:val="20"/>
          <w:lang w:val="en-GB"/>
        </w:rPr>
      </w:pPr>
      <w:r w:rsidRPr="00E705E6">
        <w:rPr>
          <w:sz w:val="20"/>
          <w:szCs w:val="20"/>
          <w:lang w:val="en-GB"/>
        </w:rPr>
        <w:t>Overdevest, C.</w:t>
      </w:r>
      <w:r w:rsidR="008A289A">
        <w:rPr>
          <w:sz w:val="20"/>
          <w:szCs w:val="20"/>
          <w:lang w:val="en-GB"/>
        </w:rPr>
        <w:t>,</w:t>
      </w:r>
      <w:r w:rsidRPr="00E705E6">
        <w:rPr>
          <w:sz w:val="20"/>
          <w:szCs w:val="20"/>
          <w:lang w:val="en-GB"/>
        </w:rPr>
        <w:t xml:space="preserve"> &amp; Zeitlin, J. (2012). Assembling an experimentalist regime: Transnational governance interactions in the forest sector. </w:t>
      </w:r>
      <w:r w:rsidRPr="00E705E6">
        <w:rPr>
          <w:i/>
          <w:sz w:val="20"/>
          <w:szCs w:val="20"/>
          <w:lang w:val="en-GB"/>
        </w:rPr>
        <w:t>Regulation &amp; Governance</w:t>
      </w:r>
      <w:r w:rsidRPr="00E705E6">
        <w:rPr>
          <w:sz w:val="20"/>
          <w:szCs w:val="20"/>
          <w:lang w:val="en-GB"/>
        </w:rPr>
        <w:t>.</w:t>
      </w:r>
      <w:r w:rsidR="008A289A">
        <w:rPr>
          <w:sz w:val="20"/>
          <w:szCs w:val="20"/>
          <w:lang w:val="en-GB"/>
        </w:rPr>
        <w:t xml:space="preserve"> </w:t>
      </w:r>
      <w:r w:rsidR="008A289A" w:rsidRPr="008A289A">
        <w:rPr>
          <w:sz w:val="20"/>
          <w:szCs w:val="20"/>
          <w:lang w:val="en-GB"/>
        </w:rPr>
        <w:t>doi:10.1111/j.1748-5991.2012.01133.x</w:t>
      </w:r>
      <w:r w:rsidR="008A289A">
        <w:rPr>
          <w:sz w:val="20"/>
          <w:szCs w:val="20"/>
          <w:lang w:val="en-GB"/>
        </w:rPr>
        <w:t>.</w:t>
      </w:r>
    </w:p>
    <w:p w:rsidR="00B961B3" w:rsidRPr="00E705E6" w:rsidRDefault="00B961B3" w:rsidP="00606193">
      <w:pPr>
        <w:autoSpaceDE w:val="0"/>
        <w:autoSpaceDN w:val="0"/>
        <w:adjustRightInd w:val="0"/>
        <w:jc w:val="both"/>
        <w:rPr>
          <w:sz w:val="20"/>
          <w:szCs w:val="20"/>
          <w:lang w:val="en-GB"/>
        </w:rPr>
      </w:pPr>
    </w:p>
    <w:p w:rsidR="000354BB" w:rsidRPr="00E705E6" w:rsidRDefault="000354BB" w:rsidP="00606193">
      <w:pPr>
        <w:autoSpaceDE w:val="0"/>
        <w:autoSpaceDN w:val="0"/>
        <w:adjustRightInd w:val="0"/>
        <w:jc w:val="both"/>
        <w:rPr>
          <w:sz w:val="20"/>
          <w:szCs w:val="20"/>
          <w:lang w:val="en-GB"/>
        </w:rPr>
      </w:pPr>
      <w:r w:rsidRPr="00E705E6">
        <w:rPr>
          <w:sz w:val="20"/>
          <w:szCs w:val="20"/>
          <w:lang w:val="en-GB"/>
        </w:rPr>
        <w:t xml:space="preserve">Paterson M. (1996). </w:t>
      </w:r>
      <w:r w:rsidRPr="00E705E6">
        <w:rPr>
          <w:i/>
          <w:sz w:val="20"/>
          <w:szCs w:val="20"/>
          <w:lang w:val="en-GB"/>
        </w:rPr>
        <w:t>Global Warming and Global Politics</w:t>
      </w:r>
      <w:r w:rsidR="004372EE" w:rsidRPr="00E705E6">
        <w:rPr>
          <w:sz w:val="20"/>
          <w:szCs w:val="20"/>
          <w:lang w:val="en-GB"/>
        </w:rPr>
        <w:t>. London:</w:t>
      </w:r>
      <w:r w:rsidRPr="00E705E6">
        <w:rPr>
          <w:sz w:val="20"/>
          <w:szCs w:val="20"/>
          <w:lang w:val="en-GB"/>
        </w:rPr>
        <w:t xml:space="preserve"> Routledge.</w:t>
      </w:r>
    </w:p>
    <w:p w:rsidR="000354BB" w:rsidRPr="00E705E6" w:rsidRDefault="000354BB" w:rsidP="00606193">
      <w:pPr>
        <w:autoSpaceDE w:val="0"/>
        <w:autoSpaceDN w:val="0"/>
        <w:adjustRightInd w:val="0"/>
        <w:jc w:val="both"/>
        <w:rPr>
          <w:sz w:val="20"/>
          <w:szCs w:val="20"/>
          <w:lang w:val="en-GB"/>
        </w:rPr>
      </w:pPr>
    </w:p>
    <w:p w:rsidR="00B75C65" w:rsidRPr="00E705E6" w:rsidRDefault="00B75C65" w:rsidP="008A289A">
      <w:pPr>
        <w:autoSpaceDE w:val="0"/>
        <w:autoSpaceDN w:val="0"/>
        <w:adjustRightInd w:val="0"/>
        <w:ind w:left="709" w:hanging="709"/>
        <w:jc w:val="both"/>
        <w:rPr>
          <w:sz w:val="20"/>
          <w:szCs w:val="20"/>
          <w:lang w:val="en-GB"/>
        </w:rPr>
      </w:pPr>
      <w:r w:rsidRPr="00E705E6">
        <w:rPr>
          <w:sz w:val="20"/>
          <w:szCs w:val="20"/>
          <w:lang w:val="en-GB"/>
        </w:rPr>
        <w:t xml:space="preserve">Poletti, A. </w:t>
      </w:r>
      <w:r w:rsidR="00F25275" w:rsidRPr="00E705E6">
        <w:rPr>
          <w:sz w:val="20"/>
          <w:szCs w:val="20"/>
          <w:lang w:val="en-GB"/>
        </w:rPr>
        <w:t>(</w:t>
      </w:r>
      <w:r w:rsidRPr="00E705E6">
        <w:rPr>
          <w:sz w:val="20"/>
          <w:szCs w:val="20"/>
          <w:lang w:val="en-GB"/>
        </w:rPr>
        <w:t>2010</w:t>
      </w:r>
      <w:r w:rsidR="00F25275" w:rsidRPr="00E705E6">
        <w:rPr>
          <w:sz w:val="20"/>
          <w:szCs w:val="20"/>
          <w:lang w:val="en-GB"/>
        </w:rPr>
        <w:t>)</w:t>
      </w:r>
      <w:r w:rsidR="004372EE" w:rsidRPr="00E705E6">
        <w:rPr>
          <w:sz w:val="20"/>
          <w:szCs w:val="20"/>
          <w:lang w:val="en-GB"/>
        </w:rPr>
        <w:t xml:space="preserve">. </w:t>
      </w:r>
      <w:r w:rsidRPr="00E705E6">
        <w:rPr>
          <w:sz w:val="20"/>
          <w:szCs w:val="20"/>
          <w:lang w:val="en-GB"/>
        </w:rPr>
        <w:t>Drowning Protection in the Multilateral Bath: WTO Judicialisation and European Agriculture in the Doha Round</w:t>
      </w:r>
      <w:r w:rsidR="004372EE" w:rsidRPr="00E705E6">
        <w:rPr>
          <w:sz w:val="20"/>
          <w:szCs w:val="20"/>
          <w:lang w:val="en-GB"/>
        </w:rPr>
        <w:t>.</w:t>
      </w:r>
      <w:r w:rsidRPr="00E705E6">
        <w:rPr>
          <w:sz w:val="20"/>
          <w:szCs w:val="20"/>
          <w:lang w:val="en-GB"/>
        </w:rPr>
        <w:t xml:space="preserve"> </w:t>
      </w:r>
      <w:r w:rsidRPr="00E705E6">
        <w:rPr>
          <w:i/>
          <w:sz w:val="20"/>
          <w:szCs w:val="20"/>
          <w:lang w:val="en-GB"/>
        </w:rPr>
        <w:t>British Journal of Politics and International Relations</w:t>
      </w:r>
      <w:r w:rsidR="004372EE" w:rsidRPr="00E705E6">
        <w:rPr>
          <w:sz w:val="20"/>
          <w:szCs w:val="20"/>
          <w:lang w:val="en-GB"/>
        </w:rPr>
        <w:t xml:space="preserve">, </w:t>
      </w:r>
      <w:r w:rsidRPr="00E705E6">
        <w:rPr>
          <w:i/>
          <w:sz w:val="20"/>
          <w:szCs w:val="20"/>
          <w:lang w:val="en-GB"/>
        </w:rPr>
        <w:t>12</w:t>
      </w:r>
      <w:r w:rsidR="004372EE" w:rsidRPr="00E705E6">
        <w:rPr>
          <w:sz w:val="20"/>
          <w:szCs w:val="20"/>
          <w:lang w:val="en-GB"/>
        </w:rPr>
        <w:t>(4),</w:t>
      </w:r>
      <w:r w:rsidRPr="00E705E6">
        <w:rPr>
          <w:sz w:val="20"/>
          <w:szCs w:val="20"/>
          <w:lang w:val="en-GB"/>
        </w:rPr>
        <w:t xml:space="preserve"> 615-633.</w:t>
      </w:r>
    </w:p>
    <w:p w:rsidR="00B75C65" w:rsidRPr="00E705E6" w:rsidRDefault="00B75C65" w:rsidP="00606193">
      <w:pPr>
        <w:autoSpaceDE w:val="0"/>
        <w:autoSpaceDN w:val="0"/>
        <w:adjustRightInd w:val="0"/>
        <w:jc w:val="both"/>
        <w:rPr>
          <w:sz w:val="20"/>
          <w:szCs w:val="20"/>
          <w:lang w:val="en-GB"/>
        </w:rPr>
      </w:pPr>
    </w:p>
    <w:p w:rsidR="009B52B3" w:rsidRPr="00E705E6" w:rsidRDefault="009B52B3" w:rsidP="008A289A">
      <w:pPr>
        <w:autoSpaceDE w:val="0"/>
        <w:autoSpaceDN w:val="0"/>
        <w:adjustRightInd w:val="0"/>
        <w:ind w:left="709" w:hanging="709"/>
        <w:jc w:val="both"/>
        <w:rPr>
          <w:sz w:val="20"/>
          <w:szCs w:val="20"/>
          <w:lang w:val="en-GB"/>
        </w:rPr>
      </w:pPr>
      <w:r w:rsidRPr="00E705E6">
        <w:rPr>
          <w:sz w:val="20"/>
          <w:szCs w:val="20"/>
          <w:lang w:val="en-GB"/>
        </w:rPr>
        <w:t>Potvin, C</w:t>
      </w:r>
      <w:r w:rsidR="00F25275" w:rsidRPr="00E705E6">
        <w:rPr>
          <w:sz w:val="20"/>
          <w:szCs w:val="20"/>
          <w:lang w:val="en-GB"/>
        </w:rPr>
        <w:t>.</w:t>
      </w:r>
      <w:r w:rsidR="008A289A">
        <w:rPr>
          <w:sz w:val="20"/>
          <w:szCs w:val="20"/>
          <w:lang w:val="en-GB"/>
        </w:rPr>
        <w:t>,</w:t>
      </w:r>
      <w:r w:rsidRPr="00E705E6">
        <w:rPr>
          <w:sz w:val="20"/>
          <w:szCs w:val="20"/>
          <w:lang w:val="en-GB"/>
        </w:rPr>
        <w:t xml:space="preserve"> </w:t>
      </w:r>
      <w:r w:rsidR="004372EE" w:rsidRPr="00E705E6">
        <w:rPr>
          <w:sz w:val="20"/>
          <w:szCs w:val="20"/>
          <w:lang w:val="en-GB"/>
        </w:rPr>
        <w:t xml:space="preserve">&amp; </w:t>
      </w:r>
      <w:r w:rsidRPr="00E705E6">
        <w:rPr>
          <w:sz w:val="20"/>
          <w:szCs w:val="20"/>
          <w:lang w:val="en-GB"/>
        </w:rPr>
        <w:t>Bovarnick</w:t>
      </w:r>
      <w:r w:rsidR="00F25275" w:rsidRPr="00E705E6">
        <w:rPr>
          <w:sz w:val="20"/>
          <w:szCs w:val="20"/>
          <w:lang w:val="en-GB"/>
        </w:rPr>
        <w:t>, A</w:t>
      </w:r>
      <w:r w:rsidRPr="00E705E6">
        <w:rPr>
          <w:sz w:val="20"/>
          <w:szCs w:val="20"/>
          <w:lang w:val="en-GB"/>
        </w:rPr>
        <w:t xml:space="preserve">. </w:t>
      </w:r>
      <w:r w:rsidR="00F25275" w:rsidRPr="00E705E6">
        <w:rPr>
          <w:sz w:val="20"/>
          <w:szCs w:val="20"/>
          <w:lang w:val="en-GB"/>
        </w:rPr>
        <w:t>(2008)</w:t>
      </w:r>
      <w:r w:rsidR="004372EE" w:rsidRPr="00E705E6">
        <w:rPr>
          <w:sz w:val="20"/>
          <w:szCs w:val="20"/>
          <w:lang w:val="en-GB"/>
        </w:rPr>
        <w:t xml:space="preserve">. </w:t>
      </w:r>
      <w:r w:rsidRPr="00E705E6">
        <w:rPr>
          <w:sz w:val="20"/>
          <w:szCs w:val="20"/>
          <w:lang w:val="en-GB"/>
        </w:rPr>
        <w:t>Reducing Emissions from Deforestation and Forest Degradation in Developing Countries: Key Actors, Negotiations and Actions</w:t>
      </w:r>
      <w:r w:rsidR="004372EE" w:rsidRPr="00E705E6">
        <w:rPr>
          <w:sz w:val="20"/>
          <w:szCs w:val="20"/>
          <w:lang w:val="en-GB"/>
        </w:rPr>
        <w:t>.</w:t>
      </w:r>
      <w:r w:rsidRPr="00E705E6">
        <w:rPr>
          <w:sz w:val="20"/>
          <w:szCs w:val="20"/>
          <w:lang w:val="en-GB"/>
        </w:rPr>
        <w:t xml:space="preserve"> </w:t>
      </w:r>
      <w:r w:rsidRPr="00E705E6">
        <w:rPr>
          <w:i/>
          <w:sz w:val="20"/>
          <w:szCs w:val="20"/>
          <w:lang w:val="en-GB"/>
        </w:rPr>
        <w:t>Carbon &amp; Climate Law Review</w:t>
      </w:r>
      <w:r w:rsidR="004372EE" w:rsidRPr="00E705E6">
        <w:rPr>
          <w:sz w:val="20"/>
          <w:szCs w:val="20"/>
          <w:lang w:val="en-GB"/>
        </w:rPr>
        <w:t xml:space="preserve">, </w:t>
      </w:r>
      <w:r w:rsidRPr="00E705E6">
        <w:rPr>
          <w:i/>
          <w:sz w:val="20"/>
          <w:szCs w:val="20"/>
          <w:lang w:val="en-GB"/>
        </w:rPr>
        <w:t>3</w:t>
      </w:r>
      <w:r w:rsidR="004372EE" w:rsidRPr="00E705E6">
        <w:rPr>
          <w:sz w:val="20"/>
          <w:szCs w:val="20"/>
          <w:lang w:val="en-GB"/>
        </w:rPr>
        <w:t>,</w:t>
      </w:r>
      <w:r w:rsidRPr="00E705E6">
        <w:rPr>
          <w:sz w:val="20"/>
          <w:szCs w:val="20"/>
          <w:lang w:val="en-GB"/>
        </w:rPr>
        <w:t xml:space="preserve"> 264-272.</w:t>
      </w:r>
    </w:p>
    <w:p w:rsidR="009B52B3" w:rsidRPr="00E705E6" w:rsidRDefault="009B52B3" w:rsidP="00606193">
      <w:pPr>
        <w:autoSpaceDE w:val="0"/>
        <w:autoSpaceDN w:val="0"/>
        <w:adjustRightInd w:val="0"/>
        <w:jc w:val="both"/>
        <w:rPr>
          <w:sz w:val="20"/>
          <w:szCs w:val="20"/>
          <w:lang w:val="en-GB"/>
        </w:rPr>
      </w:pPr>
    </w:p>
    <w:p w:rsidR="00CB462B" w:rsidRPr="00E705E6" w:rsidRDefault="00F25275" w:rsidP="008A289A">
      <w:pPr>
        <w:autoSpaceDE w:val="0"/>
        <w:autoSpaceDN w:val="0"/>
        <w:adjustRightInd w:val="0"/>
        <w:ind w:left="709" w:hanging="709"/>
        <w:jc w:val="both"/>
        <w:rPr>
          <w:sz w:val="20"/>
          <w:szCs w:val="20"/>
          <w:lang w:val="en-GB"/>
        </w:rPr>
      </w:pPr>
      <w:r w:rsidRPr="00E705E6">
        <w:rPr>
          <w:sz w:val="20"/>
          <w:szCs w:val="20"/>
          <w:lang w:val="en-GB"/>
        </w:rPr>
        <w:t>Sbragia, A</w:t>
      </w:r>
      <w:r w:rsidR="00CB462B" w:rsidRPr="00E705E6">
        <w:rPr>
          <w:sz w:val="20"/>
          <w:szCs w:val="20"/>
          <w:lang w:val="en-GB"/>
        </w:rPr>
        <w:t xml:space="preserve">. </w:t>
      </w:r>
      <w:r w:rsidRPr="00E705E6">
        <w:rPr>
          <w:sz w:val="20"/>
          <w:szCs w:val="20"/>
          <w:lang w:val="en-GB"/>
        </w:rPr>
        <w:t>(2010)</w:t>
      </w:r>
      <w:r w:rsidR="004372EE" w:rsidRPr="00E705E6">
        <w:rPr>
          <w:sz w:val="20"/>
          <w:szCs w:val="20"/>
          <w:lang w:val="en-GB"/>
        </w:rPr>
        <w:t xml:space="preserve">. </w:t>
      </w:r>
      <w:r w:rsidR="00CB462B" w:rsidRPr="00E705E6">
        <w:rPr>
          <w:sz w:val="20"/>
          <w:szCs w:val="20"/>
          <w:lang w:val="en-GB"/>
        </w:rPr>
        <w:t>The EU, the US, and trade policy: competitive interdependence in the management of globalization</w:t>
      </w:r>
      <w:r w:rsidR="004372EE" w:rsidRPr="00E705E6">
        <w:rPr>
          <w:sz w:val="20"/>
          <w:szCs w:val="20"/>
          <w:lang w:val="en-GB"/>
        </w:rPr>
        <w:t>.</w:t>
      </w:r>
      <w:r w:rsidR="00CB462B" w:rsidRPr="00E705E6">
        <w:rPr>
          <w:sz w:val="20"/>
          <w:szCs w:val="20"/>
          <w:lang w:val="en-GB"/>
        </w:rPr>
        <w:t xml:space="preserve"> </w:t>
      </w:r>
      <w:r w:rsidR="00CB462B" w:rsidRPr="00E705E6">
        <w:rPr>
          <w:i/>
          <w:sz w:val="20"/>
          <w:szCs w:val="20"/>
          <w:lang w:val="en-GB"/>
        </w:rPr>
        <w:t>Journal of European Public Policy</w:t>
      </w:r>
      <w:r w:rsidR="004372EE" w:rsidRPr="00E705E6">
        <w:rPr>
          <w:sz w:val="20"/>
          <w:szCs w:val="20"/>
          <w:lang w:val="en-GB"/>
        </w:rPr>
        <w:t xml:space="preserve">, </w:t>
      </w:r>
      <w:r w:rsidR="004372EE" w:rsidRPr="00E705E6">
        <w:rPr>
          <w:i/>
          <w:sz w:val="20"/>
          <w:szCs w:val="20"/>
          <w:lang w:val="en-GB"/>
        </w:rPr>
        <w:t>17</w:t>
      </w:r>
      <w:r w:rsidR="004372EE" w:rsidRPr="00E705E6">
        <w:rPr>
          <w:sz w:val="20"/>
          <w:szCs w:val="20"/>
          <w:lang w:val="en-GB"/>
        </w:rPr>
        <w:t>(3),</w:t>
      </w:r>
      <w:r w:rsidR="00CB462B" w:rsidRPr="00E705E6">
        <w:rPr>
          <w:sz w:val="20"/>
          <w:szCs w:val="20"/>
          <w:lang w:val="en-GB"/>
        </w:rPr>
        <w:t xml:space="preserve"> 368-382.</w:t>
      </w:r>
    </w:p>
    <w:p w:rsidR="00640A54" w:rsidRPr="00E705E6" w:rsidRDefault="00640A54" w:rsidP="00606193">
      <w:pPr>
        <w:autoSpaceDE w:val="0"/>
        <w:autoSpaceDN w:val="0"/>
        <w:adjustRightInd w:val="0"/>
        <w:jc w:val="both"/>
        <w:rPr>
          <w:sz w:val="20"/>
          <w:szCs w:val="20"/>
          <w:lang w:val="en-GB"/>
        </w:rPr>
      </w:pPr>
    </w:p>
    <w:p w:rsidR="00812809" w:rsidRPr="00E705E6" w:rsidRDefault="00812809" w:rsidP="008A289A">
      <w:pPr>
        <w:autoSpaceDE w:val="0"/>
        <w:autoSpaceDN w:val="0"/>
        <w:adjustRightInd w:val="0"/>
        <w:ind w:left="709" w:hanging="709"/>
        <w:jc w:val="both"/>
        <w:rPr>
          <w:sz w:val="20"/>
          <w:szCs w:val="20"/>
          <w:lang w:val="en-GB"/>
        </w:rPr>
      </w:pPr>
      <w:r w:rsidRPr="00E705E6">
        <w:rPr>
          <w:sz w:val="20"/>
          <w:szCs w:val="20"/>
          <w:lang w:val="en-GB"/>
        </w:rPr>
        <w:t xml:space="preserve">Scott, D. </w:t>
      </w:r>
      <w:r w:rsidR="00F25275" w:rsidRPr="00E705E6">
        <w:rPr>
          <w:sz w:val="20"/>
          <w:szCs w:val="20"/>
          <w:lang w:val="en-GB"/>
        </w:rPr>
        <w:t>(</w:t>
      </w:r>
      <w:r w:rsidRPr="00E705E6">
        <w:rPr>
          <w:sz w:val="20"/>
          <w:szCs w:val="20"/>
          <w:lang w:val="en-GB"/>
        </w:rPr>
        <w:t>2009</w:t>
      </w:r>
      <w:r w:rsidR="00F25275" w:rsidRPr="00E705E6">
        <w:rPr>
          <w:sz w:val="20"/>
          <w:szCs w:val="20"/>
          <w:lang w:val="en-GB"/>
        </w:rPr>
        <w:t>)</w:t>
      </w:r>
      <w:r w:rsidR="004372EE" w:rsidRPr="00E705E6">
        <w:rPr>
          <w:sz w:val="20"/>
          <w:szCs w:val="20"/>
          <w:lang w:val="en-GB"/>
        </w:rPr>
        <w:t xml:space="preserve">. </w:t>
      </w:r>
      <w:r w:rsidRPr="00E705E6">
        <w:rPr>
          <w:sz w:val="20"/>
          <w:szCs w:val="20"/>
          <w:lang w:val="en-GB"/>
        </w:rPr>
        <w:t>Environmental issues as a ‘strategic’ key in EU–China relations</w:t>
      </w:r>
      <w:r w:rsidR="004372EE" w:rsidRPr="00E705E6">
        <w:rPr>
          <w:sz w:val="20"/>
          <w:szCs w:val="20"/>
          <w:lang w:val="en-GB"/>
        </w:rPr>
        <w:t>.</w:t>
      </w:r>
      <w:r w:rsidR="00BA223A" w:rsidRPr="00E705E6">
        <w:rPr>
          <w:sz w:val="20"/>
          <w:szCs w:val="20"/>
          <w:lang w:val="en-GB"/>
        </w:rPr>
        <w:t xml:space="preserve"> </w:t>
      </w:r>
      <w:r w:rsidRPr="00E705E6">
        <w:rPr>
          <w:i/>
          <w:sz w:val="20"/>
          <w:szCs w:val="20"/>
          <w:lang w:val="en-GB"/>
        </w:rPr>
        <w:t>Asia Europe Journal</w:t>
      </w:r>
      <w:r w:rsidR="004372EE" w:rsidRPr="00E705E6">
        <w:rPr>
          <w:sz w:val="20"/>
          <w:szCs w:val="20"/>
          <w:lang w:val="en-GB"/>
        </w:rPr>
        <w:t xml:space="preserve">, </w:t>
      </w:r>
      <w:r w:rsidR="004372EE" w:rsidRPr="00E705E6">
        <w:rPr>
          <w:i/>
          <w:sz w:val="20"/>
          <w:szCs w:val="20"/>
          <w:lang w:val="en-GB"/>
        </w:rPr>
        <w:t>7</w:t>
      </w:r>
      <w:r w:rsidR="004372EE" w:rsidRPr="00E705E6">
        <w:rPr>
          <w:sz w:val="20"/>
          <w:szCs w:val="20"/>
          <w:lang w:val="en-GB"/>
        </w:rPr>
        <w:t>(2),</w:t>
      </w:r>
      <w:r w:rsidRPr="00E705E6">
        <w:rPr>
          <w:sz w:val="20"/>
          <w:szCs w:val="20"/>
          <w:lang w:val="en-GB"/>
        </w:rPr>
        <w:t xml:space="preserve"> 211-224.</w:t>
      </w:r>
    </w:p>
    <w:p w:rsidR="00AB7E62" w:rsidRPr="00E705E6" w:rsidRDefault="00AB7E62" w:rsidP="00606193">
      <w:pPr>
        <w:autoSpaceDE w:val="0"/>
        <w:autoSpaceDN w:val="0"/>
        <w:adjustRightInd w:val="0"/>
        <w:jc w:val="both"/>
        <w:rPr>
          <w:sz w:val="20"/>
          <w:szCs w:val="20"/>
          <w:lang w:val="en-GB"/>
        </w:rPr>
      </w:pPr>
    </w:p>
    <w:p w:rsidR="00F25275" w:rsidRPr="00E705E6" w:rsidRDefault="00F25275" w:rsidP="008A289A">
      <w:pPr>
        <w:autoSpaceDE w:val="0"/>
        <w:autoSpaceDN w:val="0"/>
        <w:adjustRightInd w:val="0"/>
        <w:ind w:left="709" w:hanging="709"/>
        <w:jc w:val="both"/>
        <w:rPr>
          <w:sz w:val="20"/>
          <w:szCs w:val="20"/>
          <w:lang w:val="en-GB"/>
        </w:rPr>
      </w:pPr>
      <w:r w:rsidRPr="00E705E6">
        <w:rPr>
          <w:sz w:val="20"/>
          <w:szCs w:val="20"/>
          <w:lang w:val="en-GB"/>
        </w:rPr>
        <w:t>Shell</w:t>
      </w:r>
      <w:r w:rsidR="00025586" w:rsidRPr="00E705E6">
        <w:rPr>
          <w:sz w:val="20"/>
          <w:szCs w:val="20"/>
          <w:lang w:val="en-GB"/>
        </w:rPr>
        <w:t xml:space="preserve"> </w:t>
      </w:r>
      <w:r w:rsidRPr="00E705E6">
        <w:rPr>
          <w:sz w:val="20"/>
          <w:szCs w:val="20"/>
          <w:lang w:val="en-GB"/>
        </w:rPr>
        <w:t>(2011)</w:t>
      </w:r>
      <w:r w:rsidR="004372EE" w:rsidRPr="00E705E6">
        <w:rPr>
          <w:sz w:val="20"/>
          <w:szCs w:val="20"/>
          <w:lang w:val="en-GB"/>
        </w:rPr>
        <w:t xml:space="preserve">. </w:t>
      </w:r>
      <w:r w:rsidR="00025586" w:rsidRPr="00E705E6">
        <w:rPr>
          <w:sz w:val="20"/>
          <w:szCs w:val="20"/>
          <w:lang w:val="en-GB"/>
        </w:rPr>
        <w:t>Shell and Cosan: fuelling a lower-carbon future with biofuels</w:t>
      </w:r>
      <w:r w:rsidR="004372EE" w:rsidRPr="00E705E6">
        <w:rPr>
          <w:sz w:val="20"/>
          <w:szCs w:val="20"/>
          <w:lang w:val="en-GB"/>
        </w:rPr>
        <w:t>.</w:t>
      </w:r>
      <w:r w:rsidR="00025586" w:rsidRPr="00E705E6">
        <w:rPr>
          <w:sz w:val="20"/>
          <w:szCs w:val="20"/>
          <w:lang w:val="en-GB"/>
        </w:rPr>
        <w:t xml:space="preserve"> </w:t>
      </w:r>
      <w:r w:rsidR="004372EE" w:rsidRPr="00E705E6">
        <w:rPr>
          <w:sz w:val="20"/>
          <w:szCs w:val="20"/>
          <w:lang w:val="en-GB"/>
        </w:rPr>
        <w:t>http://www.shell.com/home/content/media/news_and_media_releases</w:t>
      </w:r>
      <w:r w:rsidR="008A289A">
        <w:rPr>
          <w:sz w:val="20"/>
          <w:szCs w:val="20"/>
          <w:lang w:val="en-GB"/>
        </w:rPr>
        <w:t>/2011/shell_cosan_raizen_biofuel</w:t>
      </w:r>
      <w:r w:rsidR="004372EE" w:rsidRPr="00E705E6">
        <w:rPr>
          <w:sz w:val="20"/>
          <w:szCs w:val="20"/>
          <w:lang w:val="en-GB"/>
        </w:rPr>
        <w:t>s_02062011.html</w:t>
      </w:r>
      <w:r w:rsidR="00E13159" w:rsidRPr="00E705E6">
        <w:rPr>
          <w:sz w:val="20"/>
          <w:szCs w:val="20"/>
          <w:lang w:val="en-GB"/>
        </w:rPr>
        <w:t>.</w:t>
      </w:r>
      <w:r w:rsidR="008A289A">
        <w:rPr>
          <w:sz w:val="20"/>
          <w:szCs w:val="20"/>
          <w:lang w:val="en-GB"/>
        </w:rPr>
        <w:t xml:space="preserve"> Accessed </w:t>
      </w:r>
      <w:r w:rsidR="004372EE" w:rsidRPr="00E705E6">
        <w:rPr>
          <w:sz w:val="20"/>
          <w:szCs w:val="20"/>
          <w:lang w:val="en-GB"/>
        </w:rPr>
        <w:t>December</w:t>
      </w:r>
      <w:r w:rsidR="008A289A">
        <w:rPr>
          <w:sz w:val="20"/>
          <w:szCs w:val="20"/>
          <w:lang w:val="en-GB"/>
        </w:rPr>
        <w:t xml:space="preserve"> 9,</w:t>
      </w:r>
      <w:r w:rsidR="004372EE" w:rsidRPr="00E705E6">
        <w:rPr>
          <w:sz w:val="20"/>
          <w:szCs w:val="20"/>
          <w:lang w:val="en-GB"/>
        </w:rPr>
        <w:t xml:space="preserve"> 2011.</w:t>
      </w:r>
    </w:p>
    <w:p w:rsidR="00F25275" w:rsidRPr="00E705E6" w:rsidRDefault="00F25275" w:rsidP="00B974F1">
      <w:pPr>
        <w:autoSpaceDE w:val="0"/>
        <w:autoSpaceDN w:val="0"/>
        <w:adjustRightInd w:val="0"/>
        <w:jc w:val="both"/>
        <w:rPr>
          <w:sz w:val="20"/>
          <w:szCs w:val="20"/>
          <w:lang w:val="en-GB"/>
        </w:rPr>
      </w:pPr>
    </w:p>
    <w:p w:rsidR="00E2121C" w:rsidRPr="00E705E6" w:rsidRDefault="00E2121C" w:rsidP="008A289A">
      <w:pPr>
        <w:autoSpaceDE w:val="0"/>
        <w:autoSpaceDN w:val="0"/>
        <w:adjustRightInd w:val="0"/>
        <w:ind w:left="709" w:hanging="709"/>
        <w:jc w:val="both"/>
        <w:rPr>
          <w:sz w:val="20"/>
          <w:szCs w:val="20"/>
          <w:lang w:val="en-GB"/>
        </w:rPr>
      </w:pPr>
      <w:r w:rsidRPr="00E705E6">
        <w:rPr>
          <w:sz w:val="20"/>
          <w:szCs w:val="20"/>
          <w:lang w:val="en-GB"/>
        </w:rPr>
        <w:t xml:space="preserve">Söderbaum, F. </w:t>
      </w:r>
      <w:r w:rsidR="00F25275" w:rsidRPr="00E705E6">
        <w:rPr>
          <w:sz w:val="20"/>
          <w:szCs w:val="20"/>
          <w:lang w:val="en-GB"/>
        </w:rPr>
        <w:t>(2007)</w:t>
      </w:r>
      <w:r w:rsidR="004372EE" w:rsidRPr="00E705E6">
        <w:rPr>
          <w:sz w:val="20"/>
          <w:szCs w:val="20"/>
          <w:lang w:val="en-GB"/>
        </w:rPr>
        <w:t xml:space="preserve">. </w:t>
      </w:r>
      <w:r w:rsidRPr="00E705E6">
        <w:rPr>
          <w:sz w:val="20"/>
          <w:szCs w:val="20"/>
          <w:lang w:val="en-GB"/>
        </w:rPr>
        <w:t>African Regionalism and E</w:t>
      </w:r>
      <w:r w:rsidR="00F81E86" w:rsidRPr="00E705E6">
        <w:rPr>
          <w:sz w:val="20"/>
          <w:szCs w:val="20"/>
          <w:lang w:val="en-GB"/>
        </w:rPr>
        <w:t>U-African Interregionalism</w:t>
      </w:r>
      <w:r w:rsidR="004372EE" w:rsidRPr="00E705E6">
        <w:rPr>
          <w:sz w:val="20"/>
          <w:szCs w:val="20"/>
          <w:lang w:val="en-GB"/>
        </w:rPr>
        <w:t>. I</w:t>
      </w:r>
      <w:r w:rsidR="00F81E86" w:rsidRPr="00E705E6">
        <w:rPr>
          <w:sz w:val="20"/>
          <w:szCs w:val="20"/>
          <w:lang w:val="en-GB"/>
        </w:rPr>
        <w:t xml:space="preserve">n </w:t>
      </w:r>
      <w:r w:rsidR="00F25275" w:rsidRPr="00E705E6">
        <w:rPr>
          <w:sz w:val="20"/>
          <w:szCs w:val="20"/>
          <w:lang w:val="en-GB"/>
        </w:rPr>
        <w:t>M. Telò (ed</w:t>
      </w:r>
      <w:r w:rsidR="005D336C">
        <w:rPr>
          <w:sz w:val="20"/>
          <w:szCs w:val="20"/>
          <w:lang w:val="en-GB"/>
        </w:rPr>
        <w:t>.</w:t>
      </w:r>
      <w:r w:rsidR="00F25275" w:rsidRPr="00E705E6">
        <w:rPr>
          <w:sz w:val="20"/>
          <w:szCs w:val="20"/>
          <w:lang w:val="en-GB"/>
        </w:rPr>
        <w:t xml:space="preserve">), </w:t>
      </w:r>
      <w:r w:rsidR="00F81E86" w:rsidRPr="00E705E6">
        <w:rPr>
          <w:i/>
          <w:sz w:val="20"/>
          <w:szCs w:val="20"/>
          <w:lang w:val="en-GB"/>
        </w:rPr>
        <w:t>European Union and New Regionalism</w:t>
      </w:r>
      <w:r w:rsidR="004372EE" w:rsidRPr="00E705E6">
        <w:rPr>
          <w:sz w:val="20"/>
          <w:szCs w:val="20"/>
          <w:lang w:val="en-GB"/>
        </w:rPr>
        <w:t>.</w:t>
      </w:r>
      <w:r w:rsidR="00F81E86" w:rsidRPr="00E705E6">
        <w:rPr>
          <w:sz w:val="20"/>
          <w:szCs w:val="20"/>
          <w:lang w:val="en-GB"/>
        </w:rPr>
        <w:t xml:space="preserve"> Surrey:</w:t>
      </w:r>
      <w:r w:rsidRPr="00E705E6">
        <w:rPr>
          <w:sz w:val="20"/>
          <w:szCs w:val="20"/>
          <w:lang w:val="en-GB"/>
        </w:rPr>
        <w:t xml:space="preserve"> Ashgat</w:t>
      </w:r>
      <w:r w:rsidR="00F81E86" w:rsidRPr="00E705E6">
        <w:rPr>
          <w:sz w:val="20"/>
          <w:szCs w:val="20"/>
          <w:lang w:val="en-GB"/>
        </w:rPr>
        <w:t>e</w:t>
      </w:r>
      <w:r w:rsidR="00F25275" w:rsidRPr="00E705E6">
        <w:rPr>
          <w:sz w:val="20"/>
          <w:szCs w:val="20"/>
          <w:lang w:val="en-GB"/>
        </w:rPr>
        <w:t>.</w:t>
      </w:r>
    </w:p>
    <w:p w:rsidR="00C134E4" w:rsidRPr="00E705E6" w:rsidRDefault="00C134E4" w:rsidP="00B974F1">
      <w:pPr>
        <w:autoSpaceDE w:val="0"/>
        <w:autoSpaceDN w:val="0"/>
        <w:adjustRightInd w:val="0"/>
        <w:jc w:val="both"/>
        <w:rPr>
          <w:sz w:val="20"/>
          <w:szCs w:val="20"/>
          <w:lang w:val="en-GB"/>
        </w:rPr>
      </w:pPr>
    </w:p>
    <w:p w:rsidR="000667A8" w:rsidRPr="00E705E6" w:rsidRDefault="000667A8" w:rsidP="005D336C">
      <w:pPr>
        <w:autoSpaceDE w:val="0"/>
        <w:autoSpaceDN w:val="0"/>
        <w:adjustRightInd w:val="0"/>
        <w:ind w:left="709" w:hanging="709"/>
        <w:jc w:val="both"/>
        <w:rPr>
          <w:sz w:val="20"/>
          <w:szCs w:val="20"/>
          <w:lang w:val="en-GB"/>
        </w:rPr>
      </w:pPr>
      <w:r w:rsidRPr="00E705E6">
        <w:rPr>
          <w:sz w:val="20"/>
          <w:szCs w:val="20"/>
          <w:lang w:val="en-GB"/>
        </w:rPr>
        <w:t>Souza, R. R., Schaeffer, R.</w:t>
      </w:r>
      <w:r w:rsidR="005D336C">
        <w:rPr>
          <w:sz w:val="20"/>
          <w:szCs w:val="20"/>
          <w:lang w:val="en-GB"/>
        </w:rPr>
        <w:t>,</w:t>
      </w:r>
      <w:r w:rsidRPr="00E705E6">
        <w:rPr>
          <w:sz w:val="20"/>
          <w:szCs w:val="20"/>
          <w:lang w:val="en-GB"/>
        </w:rPr>
        <w:t xml:space="preserve"> &amp; Meira, I. (2011). Can new legislation in importing countries represent new barriers to the development of an international ethanol market? </w:t>
      </w:r>
      <w:r w:rsidRPr="00E705E6">
        <w:rPr>
          <w:i/>
          <w:sz w:val="20"/>
          <w:szCs w:val="20"/>
          <w:lang w:val="en-GB"/>
        </w:rPr>
        <w:t>Energy Policy</w:t>
      </w:r>
      <w:r w:rsidRPr="00E705E6">
        <w:rPr>
          <w:sz w:val="20"/>
          <w:szCs w:val="20"/>
          <w:lang w:val="en-GB"/>
        </w:rPr>
        <w:t xml:space="preserve">, </w:t>
      </w:r>
      <w:r w:rsidRPr="00E705E6">
        <w:rPr>
          <w:i/>
          <w:sz w:val="20"/>
          <w:szCs w:val="20"/>
          <w:lang w:val="en-GB"/>
        </w:rPr>
        <w:t>39</w:t>
      </w:r>
      <w:r w:rsidRPr="00E705E6">
        <w:rPr>
          <w:sz w:val="20"/>
          <w:szCs w:val="20"/>
          <w:lang w:val="en-GB"/>
        </w:rPr>
        <w:t>, 3154-3162.</w:t>
      </w:r>
    </w:p>
    <w:p w:rsidR="000667A8" w:rsidRPr="00E705E6" w:rsidRDefault="000667A8" w:rsidP="00B974F1">
      <w:pPr>
        <w:autoSpaceDE w:val="0"/>
        <w:autoSpaceDN w:val="0"/>
        <w:adjustRightInd w:val="0"/>
        <w:jc w:val="both"/>
        <w:rPr>
          <w:sz w:val="20"/>
          <w:szCs w:val="20"/>
          <w:lang w:val="en-GB"/>
        </w:rPr>
      </w:pPr>
    </w:p>
    <w:p w:rsidR="00685F41" w:rsidRPr="00E705E6" w:rsidRDefault="00F25275" w:rsidP="00B974F1">
      <w:pPr>
        <w:autoSpaceDE w:val="0"/>
        <w:autoSpaceDN w:val="0"/>
        <w:adjustRightInd w:val="0"/>
        <w:jc w:val="both"/>
        <w:rPr>
          <w:sz w:val="20"/>
          <w:szCs w:val="20"/>
          <w:lang w:val="en-GB"/>
        </w:rPr>
      </w:pPr>
      <w:r w:rsidRPr="00E705E6">
        <w:rPr>
          <w:sz w:val="20"/>
          <w:szCs w:val="20"/>
          <w:lang w:val="en-GB"/>
        </w:rPr>
        <w:t>Taylor, P</w:t>
      </w:r>
      <w:r w:rsidR="00222C63" w:rsidRPr="00E705E6">
        <w:rPr>
          <w:sz w:val="20"/>
          <w:szCs w:val="20"/>
          <w:lang w:val="en-GB"/>
        </w:rPr>
        <w:t xml:space="preserve">. </w:t>
      </w:r>
      <w:r w:rsidRPr="00E705E6">
        <w:rPr>
          <w:sz w:val="20"/>
          <w:szCs w:val="20"/>
          <w:lang w:val="en-GB"/>
        </w:rPr>
        <w:t>(2008)</w:t>
      </w:r>
      <w:r w:rsidR="004372EE" w:rsidRPr="00E705E6">
        <w:rPr>
          <w:sz w:val="20"/>
          <w:szCs w:val="20"/>
          <w:lang w:val="en-GB"/>
        </w:rPr>
        <w:t>.</w:t>
      </w:r>
      <w:r w:rsidR="00222C63" w:rsidRPr="00E705E6">
        <w:rPr>
          <w:sz w:val="20"/>
          <w:szCs w:val="20"/>
          <w:lang w:val="en-GB"/>
        </w:rPr>
        <w:t xml:space="preserve"> </w:t>
      </w:r>
      <w:r w:rsidR="00222C63" w:rsidRPr="00E705E6">
        <w:rPr>
          <w:i/>
          <w:sz w:val="20"/>
          <w:szCs w:val="20"/>
          <w:lang w:val="en-GB"/>
        </w:rPr>
        <w:t>The End of European Integration: Anti-</w:t>
      </w:r>
      <w:r w:rsidR="00EA2154" w:rsidRPr="00E705E6">
        <w:rPr>
          <w:i/>
          <w:sz w:val="20"/>
          <w:szCs w:val="20"/>
          <w:lang w:val="en-GB"/>
        </w:rPr>
        <w:t>Europeanism</w:t>
      </w:r>
      <w:r w:rsidR="00222C63" w:rsidRPr="00E705E6">
        <w:rPr>
          <w:i/>
          <w:sz w:val="20"/>
          <w:szCs w:val="20"/>
          <w:lang w:val="en-GB"/>
        </w:rPr>
        <w:t xml:space="preserve"> examined</w:t>
      </w:r>
      <w:r w:rsidR="004372EE" w:rsidRPr="00E705E6">
        <w:rPr>
          <w:sz w:val="20"/>
          <w:szCs w:val="20"/>
          <w:lang w:val="en-GB"/>
        </w:rPr>
        <w:t>. London: Routledge.</w:t>
      </w:r>
      <w:r w:rsidR="00147117" w:rsidRPr="00E705E6">
        <w:rPr>
          <w:sz w:val="20"/>
          <w:szCs w:val="20"/>
          <w:lang w:val="en-GB"/>
        </w:rPr>
        <w:t xml:space="preserve"> </w:t>
      </w:r>
    </w:p>
    <w:p w:rsidR="004372EE" w:rsidRPr="00E705E6" w:rsidRDefault="004372EE" w:rsidP="00B974F1">
      <w:pPr>
        <w:autoSpaceDE w:val="0"/>
        <w:autoSpaceDN w:val="0"/>
        <w:adjustRightInd w:val="0"/>
        <w:jc w:val="both"/>
        <w:rPr>
          <w:sz w:val="20"/>
          <w:szCs w:val="20"/>
          <w:lang w:val="en-GB"/>
        </w:rPr>
      </w:pPr>
    </w:p>
    <w:p w:rsidR="003865CD" w:rsidRPr="00E705E6" w:rsidRDefault="003865CD" w:rsidP="005D336C">
      <w:pPr>
        <w:ind w:left="709" w:hanging="709"/>
        <w:jc w:val="both"/>
        <w:rPr>
          <w:sz w:val="20"/>
          <w:szCs w:val="20"/>
          <w:lang w:val="en-GB"/>
        </w:rPr>
      </w:pPr>
      <w:r w:rsidRPr="00E705E6">
        <w:rPr>
          <w:sz w:val="20"/>
          <w:szCs w:val="20"/>
          <w:lang w:val="en-GB"/>
        </w:rPr>
        <w:t xml:space="preserve">Tollefson, J. </w:t>
      </w:r>
      <w:r w:rsidR="000166E9" w:rsidRPr="00E705E6">
        <w:rPr>
          <w:sz w:val="20"/>
          <w:szCs w:val="20"/>
          <w:lang w:val="en-GB"/>
        </w:rPr>
        <w:t xml:space="preserve">(2013). </w:t>
      </w:r>
      <w:r w:rsidRPr="00E705E6">
        <w:rPr>
          <w:sz w:val="20"/>
          <w:szCs w:val="20"/>
          <w:lang w:val="en-GB"/>
        </w:rPr>
        <w:t xml:space="preserve">A Light in the Forest: Brazil’s Fight to Save the Amazon and Climate-Change </w:t>
      </w:r>
      <w:r w:rsidR="00112256" w:rsidRPr="00E705E6">
        <w:rPr>
          <w:sz w:val="20"/>
          <w:szCs w:val="20"/>
          <w:lang w:val="en-GB"/>
        </w:rPr>
        <w:t>Diplomacy</w:t>
      </w:r>
      <w:r w:rsidRPr="00E705E6">
        <w:rPr>
          <w:sz w:val="20"/>
          <w:szCs w:val="20"/>
          <w:lang w:val="en-GB"/>
        </w:rPr>
        <w:t xml:space="preserve">. </w:t>
      </w:r>
      <w:r w:rsidRPr="00E705E6">
        <w:rPr>
          <w:i/>
          <w:sz w:val="20"/>
          <w:szCs w:val="20"/>
          <w:lang w:val="en-GB"/>
        </w:rPr>
        <w:t>Foreign Affairs</w:t>
      </w:r>
      <w:r w:rsidRPr="00E705E6">
        <w:rPr>
          <w:sz w:val="20"/>
          <w:szCs w:val="20"/>
          <w:lang w:val="en-GB"/>
        </w:rPr>
        <w:t xml:space="preserve">, </w:t>
      </w:r>
      <w:r w:rsidRPr="00E705E6">
        <w:rPr>
          <w:i/>
          <w:sz w:val="20"/>
          <w:szCs w:val="20"/>
          <w:lang w:val="en-GB"/>
        </w:rPr>
        <w:t>92</w:t>
      </w:r>
      <w:r w:rsidRPr="00E705E6">
        <w:rPr>
          <w:sz w:val="20"/>
          <w:szCs w:val="20"/>
          <w:lang w:val="en-GB"/>
        </w:rPr>
        <w:t xml:space="preserve">(2), 141-151. </w:t>
      </w:r>
    </w:p>
    <w:p w:rsidR="003865CD" w:rsidRPr="00E705E6" w:rsidRDefault="003865CD" w:rsidP="009C203D">
      <w:pPr>
        <w:jc w:val="both"/>
        <w:rPr>
          <w:sz w:val="20"/>
          <w:szCs w:val="20"/>
          <w:lang w:val="en-GB"/>
        </w:rPr>
      </w:pPr>
    </w:p>
    <w:p w:rsidR="00C134E4" w:rsidRPr="00E705E6" w:rsidRDefault="00C134E4" w:rsidP="005D336C">
      <w:pPr>
        <w:ind w:left="709" w:hanging="709"/>
        <w:jc w:val="both"/>
        <w:rPr>
          <w:sz w:val="20"/>
          <w:szCs w:val="20"/>
          <w:lang w:val="en-GB"/>
        </w:rPr>
      </w:pPr>
      <w:r w:rsidRPr="00E705E6">
        <w:rPr>
          <w:sz w:val="20"/>
          <w:szCs w:val="20"/>
          <w:lang w:val="en-GB"/>
        </w:rPr>
        <w:t>U</w:t>
      </w:r>
      <w:r w:rsidR="009C203D" w:rsidRPr="00E705E6">
        <w:rPr>
          <w:sz w:val="20"/>
          <w:szCs w:val="20"/>
          <w:lang w:val="en-GB"/>
        </w:rPr>
        <w:t>N</w:t>
      </w:r>
      <w:r w:rsidRPr="00E705E6">
        <w:rPr>
          <w:sz w:val="20"/>
          <w:szCs w:val="20"/>
          <w:lang w:val="en-GB"/>
        </w:rPr>
        <w:t>FCCC (n.d). Previous submissions from Parties to the AWG-LCA (2008-2011)</w:t>
      </w:r>
      <w:r w:rsidR="004372EE" w:rsidRPr="00E705E6">
        <w:rPr>
          <w:sz w:val="20"/>
          <w:szCs w:val="20"/>
          <w:lang w:val="en-GB"/>
        </w:rPr>
        <w:t>.</w:t>
      </w:r>
      <w:r w:rsidRPr="00E705E6">
        <w:rPr>
          <w:sz w:val="20"/>
          <w:szCs w:val="20"/>
          <w:lang w:val="en-GB"/>
        </w:rPr>
        <w:t xml:space="preserve"> </w:t>
      </w:r>
      <w:r w:rsidR="004372EE" w:rsidRPr="00E705E6">
        <w:rPr>
          <w:sz w:val="20"/>
          <w:szCs w:val="20"/>
          <w:lang w:val="en-GB"/>
        </w:rPr>
        <w:t>http://unfccc.int/files/bodies/awg-lca/application/pdf/pl-11-23-_redd+.pdf</w:t>
      </w:r>
      <w:r w:rsidRPr="00E705E6">
        <w:rPr>
          <w:sz w:val="20"/>
          <w:szCs w:val="20"/>
          <w:lang w:val="en-GB"/>
        </w:rPr>
        <w:t>.</w:t>
      </w:r>
      <w:r w:rsidR="005D336C">
        <w:rPr>
          <w:sz w:val="20"/>
          <w:szCs w:val="20"/>
          <w:lang w:val="en-GB"/>
        </w:rPr>
        <w:t xml:space="preserve"> Accessed </w:t>
      </w:r>
      <w:r w:rsidR="004372EE" w:rsidRPr="00E705E6">
        <w:rPr>
          <w:sz w:val="20"/>
          <w:szCs w:val="20"/>
          <w:lang w:val="en-GB"/>
        </w:rPr>
        <w:t xml:space="preserve">October </w:t>
      </w:r>
      <w:r w:rsidR="005D336C">
        <w:rPr>
          <w:sz w:val="20"/>
          <w:szCs w:val="20"/>
          <w:lang w:val="en-GB"/>
        </w:rPr>
        <w:t xml:space="preserve">17, </w:t>
      </w:r>
      <w:r w:rsidR="004372EE" w:rsidRPr="00E705E6">
        <w:rPr>
          <w:sz w:val="20"/>
          <w:szCs w:val="20"/>
          <w:lang w:val="en-GB"/>
        </w:rPr>
        <w:t>2012.</w:t>
      </w:r>
    </w:p>
    <w:p w:rsidR="00C134E4" w:rsidRPr="00E705E6" w:rsidRDefault="00C134E4" w:rsidP="000A14FF">
      <w:pPr>
        <w:jc w:val="both"/>
        <w:rPr>
          <w:sz w:val="20"/>
          <w:szCs w:val="20"/>
          <w:lang w:val="en-GB"/>
        </w:rPr>
      </w:pPr>
    </w:p>
    <w:p w:rsidR="0064391A" w:rsidRPr="00E705E6" w:rsidRDefault="005D336C" w:rsidP="005D336C">
      <w:pPr>
        <w:autoSpaceDE w:val="0"/>
        <w:autoSpaceDN w:val="0"/>
        <w:adjustRightInd w:val="0"/>
        <w:ind w:left="709" w:hanging="709"/>
        <w:jc w:val="both"/>
        <w:rPr>
          <w:sz w:val="20"/>
          <w:szCs w:val="20"/>
          <w:lang w:val="en-GB"/>
        </w:rPr>
      </w:pPr>
      <w:r>
        <w:rPr>
          <w:sz w:val="20"/>
          <w:szCs w:val="20"/>
          <w:lang w:val="en-GB"/>
        </w:rPr>
        <w:t>UNFCCC</w:t>
      </w:r>
      <w:r w:rsidR="0064391A" w:rsidRPr="00E705E6">
        <w:rPr>
          <w:sz w:val="20"/>
          <w:szCs w:val="20"/>
          <w:lang w:val="en-GB"/>
        </w:rPr>
        <w:t xml:space="preserve"> (2005)</w:t>
      </w:r>
      <w:r w:rsidR="004372EE" w:rsidRPr="00E705E6">
        <w:rPr>
          <w:sz w:val="20"/>
          <w:szCs w:val="20"/>
          <w:lang w:val="en-GB"/>
        </w:rPr>
        <w:t>.</w:t>
      </w:r>
      <w:r w:rsidR="0064391A" w:rsidRPr="00E705E6">
        <w:rPr>
          <w:sz w:val="20"/>
          <w:szCs w:val="20"/>
          <w:lang w:val="en-GB"/>
        </w:rPr>
        <w:t xml:space="preserve"> </w:t>
      </w:r>
      <w:r w:rsidR="006E3528" w:rsidRPr="00E705E6">
        <w:rPr>
          <w:sz w:val="20"/>
          <w:szCs w:val="20"/>
          <w:lang w:val="en-GB"/>
        </w:rPr>
        <w:t>Report of the Conference of the Parties serving as the</w:t>
      </w:r>
      <w:r w:rsidR="0064391A" w:rsidRPr="00E705E6">
        <w:rPr>
          <w:sz w:val="20"/>
          <w:szCs w:val="20"/>
          <w:lang w:val="en-GB"/>
        </w:rPr>
        <w:t xml:space="preserve"> </w:t>
      </w:r>
      <w:r w:rsidR="006E3528" w:rsidRPr="00E705E6">
        <w:rPr>
          <w:sz w:val="20"/>
          <w:szCs w:val="20"/>
          <w:lang w:val="en-GB"/>
        </w:rPr>
        <w:t>meeting of the Parties to the Kyoto Protocol</w:t>
      </w:r>
      <w:r w:rsidR="0064391A" w:rsidRPr="00E705E6">
        <w:rPr>
          <w:sz w:val="20"/>
          <w:szCs w:val="20"/>
          <w:lang w:val="en-GB"/>
        </w:rPr>
        <w:t xml:space="preserve"> </w:t>
      </w:r>
      <w:r w:rsidR="006E3528" w:rsidRPr="00E705E6">
        <w:rPr>
          <w:sz w:val="20"/>
          <w:szCs w:val="20"/>
          <w:lang w:val="en-GB"/>
        </w:rPr>
        <w:t>on its first session, held at Montreal</w:t>
      </w:r>
      <w:r w:rsidR="0064391A" w:rsidRPr="00E705E6">
        <w:rPr>
          <w:sz w:val="20"/>
          <w:szCs w:val="20"/>
          <w:lang w:val="en-GB"/>
        </w:rPr>
        <w:t xml:space="preserve"> </w:t>
      </w:r>
      <w:r w:rsidR="006E3528" w:rsidRPr="00E705E6">
        <w:rPr>
          <w:sz w:val="20"/>
          <w:szCs w:val="20"/>
          <w:lang w:val="en-GB"/>
        </w:rPr>
        <w:t>from 28 November to 10 December 2005</w:t>
      </w:r>
      <w:r w:rsidR="0064391A" w:rsidRPr="00E705E6">
        <w:rPr>
          <w:sz w:val="20"/>
          <w:szCs w:val="20"/>
          <w:lang w:val="en-GB"/>
        </w:rPr>
        <w:t xml:space="preserve">. </w:t>
      </w:r>
      <w:r w:rsidR="006E3528" w:rsidRPr="00E705E6">
        <w:rPr>
          <w:sz w:val="20"/>
          <w:szCs w:val="20"/>
          <w:lang w:val="en-GB"/>
        </w:rPr>
        <w:t>FCCC/KP/CMP/2005/8/Add.3</w:t>
      </w:r>
      <w:r w:rsidR="0064391A" w:rsidRPr="00E705E6">
        <w:rPr>
          <w:sz w:val="20"/>
          <w:szCs w:val="20"/>
          <w:lang w:val="en-GB"/>
        </w:rPr>
        <w:t>.</w:t>
      </w:r>
    </w:p>
    <w:p w:rsidR="003D793F" w:rsidRPr="00E705E6" w:rsidRDefault="003D793F" w:rsidP="00B974F1">
      <w:pPr>
        <w:autoSpaceDE w:val="0"/>
        <w:autoSpaceDN w:val="0"/>
        <w:adjustRightInd w:val="0"/>
        <w:jc w:val="both"/>
        <w:rPr>
          <w:sz w:val="20"/>
          <w:szCs w:val="20"/>
          <w:lang w:val="en-GB"/>
        </w:rPr>
      </w:pPr>
    </w:p>
    <w:p w:rsidR="00550DA0" w:rsidRPr="00E705E6" w:rsidRDefault="00550DA0" w:rsidP="005D336C">
      <w:pPr>
        <w:autoSpaceDE w:val="0"/>
        <w:autoSpaceDN w:val="0"/>
        <w:adjustRightInd w:val="0"/>
        <w:ind w:left="709" w:hanging="709"/>
        <w:jc w:val="both"/>
        <w:rPr>
          <w:sz w:val="20"/>
          <w:szCs w:val="20"/>
          <w:lang w:val="en-GB"/>
        </w:rPr>
      </w:pPr>
      <w:r w:rsidRPr="0023508D">
        <w:rPr>
          <w:sz w:val="20"/>
          <w:szCs w:val="20"/>
          <w:lang w:val="es-CL"/>
        </w:rPr>
        <w:t>Van Alstine, J., Afionis, S.</w:t>
      </w:r>
      <w:r w:rsidR="005D336C" w:rsidRPr="0023508D">
        <w:rPr>
          <w:sz w:val="20"/>
          <w:szCs w:val="20"/>
          <w:lang w:val="es-CL"/>
        </w:rPr>
        <w:t>,</w:t>
      </w:r>
      <w:r w:rsidRPr="0023508D">
        <w:rPr>
          <w:sz w:val="20"/>
          <w:szCs w:val="20"/>
          <w:lang w:val="es-CL"/>
        </w:rPr>
        <w:t xml:space="preserve"> &amp; Doran, P. (2013). </w:t>
      </w:r>
      <w:r w:rsidRPr="00E705E6">
        <w:rPr>
          <w:sz w:val="20"/>
          <w:szCs w:val="20"/>
          <w:lang w:val="en-GB"/>
        </w:rPr>
        <w:t>The UN Conference on Sustainable Development (Rio+20): A sign of the times or ‘ecology as spectacle’?, E</w:t>
      </w:r>
      <w:r w:rsidRPr="00E705E6">
        <w:rPr>
          <w:i/>
          <w:sz w:val="20"/>
          <w:szCs w:val="20"/>
          <w:lang w:val="en-GB"/>
        </w:rPr>
        <w:t>nvironmental Politics</w:t>
      </w:r>
      <w:r w:rsidRPr="00E705E6">
        <w:rPr>
          <w:sz w:val="20"/>
          <w:szCs w:val="20"/>
          <w:lang w:val="en-GB"/>
        </w:rPr>
        <w:t xml:space="preserve">, </w:t>
      </w:r>
      <w:r w:rsidRPr="00E705E6">
        <w:rPr>
          <w:i/>
          <w:sz w:val="20"/>
          <w:szCs w:val="20"/>
          <w:lang w:val="en-GB"/>
        </w:rPr>
        <w:t>22</w:t>
      </w:r>
      <w:r w:rsidRPr="00E705E6">
        <w:rPr>
          <w:sz w:val="20"/>
          <w:szCs w:val="20"/>
          <w:lang w:val="en-GB"/>
        </w:rPr>
        <w:t>(2), 333-338.</w:t>
      </w:r>
    </w:p>
    <w:p w:rsidR="00550DA0" w:rsidRPr="00E705E6" w:rsidRDefault="00550DA0" w:rsidP="00B974F1">
      <w:pPr>
        <w:autoSpaceDE w:val="0"/>
        <w:autoSpaceDN w:val="0"/>
        <w:adjustRightInd w:val="0"/>
        <w:jc w:val="both"/>
        <w:rPr>
          <w:sz w:val="20"/>
          <w:szCs w:val="20"/>
          <w:lang w:val="en-GB"/>
        </w:rPr>
      </w:pPr>
    </w:p>
    <w:p w:rsidR="00B974F1" w:rsidRPr="00E705E6" w:rsidRDefault="00B974F1" w:rsidP="00B974F1">
      <w:pPr>
        <w:autoSpaceDE w:val="0"/>
        <w:autoSpaceDN w:val="0"/>
        <w:adjustRightInd w:val="0"/>
        <w:jc w:val="both"/>
        <w:rPr>
          <w:sz w:val="20"/>
          <w:szCs w:val="20"/>
          <w:lang w:val="en-GB"/>
        </w:rPr>
      </w:pPr>
      <w:r w:rsidRPr="00E705E6">
        <w:rPr>
          <w:sz w:val="20"/>
          <w:szCs w:val="20"/>
          <w:lang w:val="en-GB"/>
        </w:rPr>
        <w:t xml:space="preserve">Vasconcelos, </w:t>
      </w:r>
      <w:r w:rsidR="00F25275" w:rsidRPr="00E705E6">
        <w:rPr>
          <w:sz w:val="20"/>
          <w:szCs w:val="20"/>
          <w:lang w:val="en-GB"/>
        </w:rPr>
        <w:t>À</w:t>
      </w:r>
      <w:r w:rsidRPr="00E705E6">
        <w:rPr>
          <w:sz w:val="20"/>
          <w:szCs w:val="20"/>
          <w:lang w:val="en-GB"/>
        </w:rPr>
        <w:t xml:space="preserve">. </w:t>
      </w:r>
      <w:r w:rsidR="00F25275" w:rsidRPr="00E705E6">
        <w:rPr>
          <w:sz w:val="20"/>
          <w:szCs w:val="20"/>
          <w:lang w:val="en-GB"/>
        </w:rPr>
        <w:t>(</w:t>
      </w:r>
      <w:r w:rsidRPr="00E705E6">
        <w:rPr>
          <w:sz w:val="20"/>
          <w:szCs w:val="20"/>
          <w:lang w:val="en-GB"/>
        </w:rPr>
        <w:t>2010</w:t>
      </w:r>
      <w:r w:rsidR="00F25275" w:rsidRPr="00E705E6">
        <w:rPr>
          <w:sz w:val="20"/>
          <w:szCs w:val="20"/>
          <w:lang w:val="en-GB"/>
        </w:rPr>
        <w:t>)</w:t>
      </w:r>
      <w:r w:rsidR="003B3F77" w:rsidRPr="00E705E6">
        <w:rPr>
          <w:sz w:val="20"/>
          <w:szCs w:val="20"/>
          <w:lang w:val="en-GB"/>
        </w:rPr>
        <w:t>.</w:t>
      </w:r>
      <w:r w:rsidRPr="00E705E6">
        <w:rPr>
          <w:sz w:val="20"/>
          <w:szCs w:val="20"/>
          <w:lang w:val="en-GB"/>
        </w:rPr>
        <w:t xml:space="preserve"> </w:t>
      </w:r>
      <w:r w:rsidRPr="00E705E6">
        <w:rPr>
          <w:i/>
          <w:sz w:val="20"/>
          <w:szCs w:val="20"/>
          <w:lang w:val="en-GB"/>
        </w:rPr>
        <w:t>A strategy for EU foreign policy</w:t>
      </w:r>
      <w:r w:rsidR="003B3F77" w:rsidRPr="00E705E6">
        <w:rPr>
          <w:sz w:val="20"/>
          <w:szCs w:val="20"/>
          <w:lang w:val="en-GB"/>
        </w:rPr>
        <w:t>.</w:t>
      </w:r>
      <w:r w:rsidRPr="00E705E6">
        <w:rPr>
          <w:sz w:val="20"/>
          <w:szCs w:val="20"/>
          <w:lang w:val="en-GB"/>
        </w:rPr>
        <w:t xml:space="preserve"> Paris, European Union Institute for Security Studies.</w:t>
      </w:r>
    </w:p>
    <w:p w:rsidR="00B974F1" w:rsidRPr="00E705E6" w:rsidRDefault="00B974F1" w:rsidP="00606193">
      <w:pPr>
        <w:autoSpaceDE w:val="0"/>
        <w:autoSpaceDN w:val="0"/>
        <w:adjustRightInd w:val="0"/>
        <w:jc w:val="both"/>
        <w:rPr>
          <w:sz w:val="20"/>
          <w:szCs w:val="20"/>
          <w:lang w:val="en-GB"/>
        </w:rPr>
      </w:pPr>
    </w:p>
    <w:p w:rsidR="0004699D" w:rsidRPr="00E705E6" w:rsidRDefault="00F25275" w:rsidP="005D336C">
      <w:pPr>
        <w:autoSpaceDE w:val="0"/>
        <w:autoSpaceDN w:val="0"/>
        <w:adjustRightInd w:val="0"/>
        <w:ind w:left="709" w:hanging="709"/>
        <w:jc w:val="both"/>
        <w:rPr>
          <w:sz w:val="20"/>
          <w:szCs w:val="20"/>
          <w:lang w:val="en-GB"/>
        </w:rPr>
      </w:pPr>
      <w:r w:rsidRPr="00E705E6">
        <w:rPr>
          <w:sz w:val="20"/>
          <w:szCs w:val="20"/>
          <w:lang w:val="en-GB"/>
        </w:rPr>
        <w:t>Viola, E.</w:t>
      </w:r>
      <w:r w:rsidR="005D336C">
        <w:rPr>
          <w:sz w:val="20"/>
          <w:szCs w:val="20"/>
          <w:lang w:val="en-GB"/>
        </w:rPr>
        <w:t>,</w:t>
      </w:r>
      <w:r w:rsidR="002B00CB" w:rsidRPr="00E705E6">
        <w:rPr>
          <w:sz w:val="20"/>
          <w:szCs w:val="20"/>
          <w:lang w:val="en-GB"/>
        </w:rPr>
        <w:t xml:space="preserve"> </w:t>
      </w:r>
      <w:r w:rsidR="003B3F77" w:rsidRPr="00E705E6">
        <w:rPr>
          <w:sz w:val="20"/>
          <w:szCs w:val="20"/>
          <w:lang w:val="en-GB"/>
        </w:rPr>
        <w:t xml:space="preserve">&amp; </w:t>
      </w:r>
      <w:r w:rsidR="00CC3819" w:rsidRPr="00E705E6">
        <w:rPr>
          <w:sz w:val="20"/>
          <w:szCs w:val="20"/>
          <w:lang w:val="en-GB"/>
        </w:rPr>
        <w:t>Franchini</w:t>
      </w:r>
      <w:r w:rsidRPr="00E705E6">
        <w:rPr>
          <w:sz w:val="20"/>
          <w:szCs w:val="20"/>
          <w:lang w:val="en-GB"/>
        </w:rPr>
        <w:t>, M</w:t>
      </w:r>
      <w:r w:rsidR="002B00CB" w:rsidRPr="00E705E6">
        <w:rPr>
          <w:sz w:val="20"/>
          <w:szCs w:val="20"/>
          <w:lang w:val="en-GB"/>
        </w:rPr>
        <w:t>.</w:t>
      </w:r>
      <w:r w:rsidR="003B3F77" w:rsidRPr="00E705E6">
        <w:rPr>
          <w:sz w:val="20"/>
          <w:szCs w:val="20"/>
          <w:lang w:val="en-GB"/>
        </w:rPr>
        <w:t xml:space="preserve"> (</w:t>
      </w:r>
      <w:r w:rsidRPr="00E705E6">
        <w:rPr>
          <w:sz w:val="20"/>
          <w:szCs w:val="20"/>
          <w:lang w:val="en-GB"/>
        </w:rPr>
        <w:t>2012)</w:t>
      </w:r>
      <w:r w:rsidR="003B3F77" w:rsidRPr="00E705E6">
        <w:rPr>
          <w:sz w:val="20"/>
          <w:szCs w:val="20"/>
          <w:lang w:val="en-GB"/>
        </w:rPr>
        <w:t xml:space="preserve">. </w:t>
      </w:r>
      <w:r w:rsidR="002B00CB" w:rsidRPr="00E705E6">
        <w:rPr>
          <w:sz w:val="20"/>
          <w:szCs w:val="20"/>
          <w:lang w:val="en-GB"/>
        </w:rPr>
        <w:t>Climate Politics in Brazil: Public Awareness, Social Transformations and Emissions Reduction</w:t>
      </w:r>
      <w:r w:rsidR="003B3F77" w:rsidRPr="00E705E6">
        <w:rPr>
          <w:sz w:val="20"/>
          <w:szCs w:val="20"/>
          <w:lang w:val="en-GB"/>
        </w:rPr>
        <w:t>. I</w:t>
      </w:r>
      <w:r w:rsidR="0004699D" w:rsidRPr="00E705E6">
        <w:rPr>
          <w:sz w:val="20"/>
          <w:szCs w:val="20"/>
          <w:lang w:val="en-GB"/>
        </w:rPr>
        <w:t xml:space="preserve">n I. Bailey and H. Compston (eds), </w:t>
      </w:r>
      <w:r w:rsidR="0004699D" w:rsidRPr="00E705E6">
        <w:rPr>
          <w:i/>
          <w:sz w:val="20"/>
          <w:szCs w:val="20"/>
          <w:lang w:val="en-GB"/>
        </w:rPr>
        <w:t>Feeling the Heat: The Politics of Climate Policy in Rapidly Industrializing Countries</w:t>
      </w:r>
      <w:r w:rsidR="003B3F77" w:rsidRPr="00E705E6">
        <w:rPr>
          <w:sz w:val="20"/>
          <w:szCs w:val="20"/>
          <w:lang w:val="en-GB"/>
        </w:rPr>
        <w:t>. Houndmills: Palgrave</w:t>
      </w:r>
      <w:r w:rsidR="0004699D" w:rsidRPr="00E705E6">
        <w:rPr>
          <w:sz w:val="20"/>
          <w:szCs w:val="20"/>
          <w:lang w:val="en-GB"/>
        </w:rPr>
        <w:t>.</w:t>
      </w:r>
    </w:p>
    <w:p w:rsidR="00DF5AC0" w:rsidRPr="00E705E6" w:rsidRDefault="00DF5AC0" w:rsidP="00606193">
      <w:pPr>
        <w:autoSpaceDE w:val="0"/>
        <w:autoSpaceDN w:val="0"/>
        <w:adjustRightInd w:val="0"/>
        <w:jc w:val="both"/>
        <w:rPr>
          <w:sz w:val="20"/>
          <w:szCs w:val="20"/>
          <w:lang w:val="en-GB"/>
        </w:rPr>
      </w:pPr>
    </w:p>
    <w:p w:rsidR="00794076" w:rsidRPr="00E705E6" w:rsidRDefault="00794076" w:rsidP="00794076">
      <w:pPr>
        <w:autoSpaceDE w:val="0"/>
        <w:autoSpaceDN w:val="0"/>
        <w:adjustRightInd w:val="0"/>
        <w:jc w:val="both"/>
        <w:rPr>
          <w:sz w:val="20"/>
          <w:szCs w:val="20"/>
          <w:lang w:val="en-GB"/>
        </w:rPr>
      </w:pPr>
      <w:r w:rsidRPr="00E705E6">
        <w:rPr>
          <w:sz w:val="20"/>
          <w:szCs w:val="20"/>
          <w:lang w:val="en-GB"/>
        </w:rPr>
        <w:t>Vogler J. (2000)</w:t>
      </w:r>
      <w:r w:rsidR="003B3F77" w:rsidRPr="00E705E6">
        <w:rPr>
          <w:sz w:val="20"/>
          <w:szCs w:val="20"/>
          <w:lang w:val="en-GB"/>
        </w:rPr>
        <w:t>.</w:t>
      </w:r>
      <w:r w:rsidRPr="00E705E6">
        <w:rPr>
          <w:sz w:val="20"/>
          <w:szCs w:val="20"/>
          <w:lang w:val="en-GB"/>
        </w:rPr>
        <w:t xml:space="preserve"> </w:t>
      </w:r>
      <w:r w:rsidRPr="00E705E6">
        <w:rPr>
          <w:i/>
          <w:sz w:val="20"/>
          <w:szCs w:val="20"/>
          <w:lang w:val="en-GB"/>
        </w:rPr>
        <w:t>The Global Commons: Environmental and Technological Governance</w:t>
      </w:r>
      <w:r w:rsidRPr="00E705E6">
        <w:rPr>
          <w:sz w:val="20"/>
          <w:szCs w:val="20"/>
          <w:lang w:val="en-GB"/>
        </w:rPr>
        <w:t>. Chichester: Wiley.</w:t>
      </w:r>
    </w:p>
    <w:p w:rsidR="00794076" w:rsidRPr="00E705E6" w:rsidRDefault="00794076" w:rsidP="00606193">
      <w:pPr>
        <w:autoSpaceDE w:val="0"/>
        <w:autoSpaceDN w:val="0"/>
        <w:adjustRightInd w:val="0"/>
        <w:jc w:val="both"/>
        <w:rPr>
          <w:sz w:val="20"/>
          <w:szCs w:val="20"/>
          <w:lang w:val="en-GB"/>
        </w:rPr>
      </w:pPr>
    </w:p>
    <w:p w:rsidR="002D4682" w:rsidRPr="00E705E6" w:rsidRDefault="0004699D" w:rsidP="005D336C">
      <w:pPr>
        <w:autoSpaceDE w:val="0"/>
        <w:autoSpaceDN w:val="0"/>
        <w:adjustRightInd w:val="0"/>
        <w:ind w:left="709" w:hanging="709"/>
        <w:jc w:val="both"/>
        <w:rPr>
          <w:sz w:val="20"/>
          <w:szCs w:val="20"/>
          <w:lang w:val="en-GB"/>
        </w:rPr>
      </w:pPr>
      <w:r w:rsidRPr="00E705E6">
        <w:rPr>
          <w:sz w:val="20"/>
          <w:szCs w:val="20"/>
          <w:lang w:val="en-GB"/>
        </w:rPr>
        <w:t>Vogler, J</w:t>
      </w:r>
      <w:r w:rsidR="00AB7E62" w:rsidRPr="00E705E6">
        <w:rPr>
          <w:sz w:val="20"/>
          <w:szCs w:val="20"/>
          <w:lang w:val="en-GB"/>
        </w:rPr>
        <w:t xml:space="preserve">. </w:t>
      </w:r>
      <w:r w:rsidRPr="00E705E6">
        <w:rPr>
          <w:sz w:val="20"/>
          <w:szCs w:val="20"/>
          <w:lang w:val="en-GB"/>
        </w:rPr>
        <w:t>(</w:t>
      </w:r>
      <w:r w:rsidR="00AB7E62" w:rsidRPr="00E705E6">
        <w:rPr>
          <w:sz w:val="20"/>
          <w:szCs w:val="20"/>
          <w:lang w:val="en-GB"/>
        </w:rPr>
        <w:t>2005</w:t>
      </w:r>
      <w:r w:rsidRPr="00E705E6">
        <w:rPr>
          <w:sz w:val="20"/>
          <w:szCs w:val="20"/>
          <w:lang w:val="en-GB"/>
        </w:rPr>
        <w:t>)</w:t>
      </w:r>
      <w:r w:rsidR="003B3F77" w:rsidRPr="00E705E6">
        <w:rPr>
          <w:sz w:val="20"/>
          <w:szCs w:val="20"/>
          <w:lang w:val="en-GB"/>
        </w:rPr>
        <w:t>.</w:t>
      </w:r>
      <w:r w:rsidR="00AB7E62" w:rsidRPr="00E705E6">
        <w:rPr>
          <w:sz w:val="20"/>
          <w:szCs w:val="20"/>
          <w:lang w:val="en-GB"/>
        </w:rPr>
        <w:t xml:space="preserve"> The European contribution to global environmental governance</w:t>
      </w:r>
      <w:r w:rsidR="003B3F77" w:rsidRPr="00E705E6">
        <w:rPr>
          <w:sz w:val="20"/>
          <w:szCs w:val="20"/>
          <w:lang w:val="en-GB"/>
        </w:rPr>
        <w:t>.</w:t>
      </w:r>
      <w:r w:rsidR="00AB7E62" w:rsidRPr="00E705E6">
        <w:rPr>
          <w:sz w:val="20"/>
          <w:szCs w:val="20"/>
          <w:lang w:val="en-GB"/>
        </w:rPr>
        <w:t xml:space="preserve"> </w:t>
      </w:r>
      <w:r w:rsidR="00AB7E62" w:rsidRPr="00E705E6">
        <w:rPr>
          <w:i/>
          <w:sz w:val="20"/>
          <w:szCs w:val="20"/>
          <w:lang w:val="en-GB"/>
        </w:rPr>
        <w:t>International Affairs</w:t>
      </w:r>
      <w:r w:rsidR="003B3F77" w:rsidRPr="00E705E6">
        <w:rPr>
          <w:sz w:val="20"/>
          <w:szCs w:val="20"/>
          <w:lang w:val="en-GB"/>
        </w:rPr>
        <w:t xml:space="preserve">, </w:t>
      </w:r>
      <w:r w:rsidR="005E21A4" w:rsidRPr="00E705E6">
        <w:rPr>
          <w:i/>
          <w:sz w:val="20"/>
          <w:szCs w:val="20"/>
          <w:lang w:val="en-GB"/>
        </w:rPr>
        <w:t>81</w:t>
      </w:r>
      <w:r w:rsidR="003B3F77" w:rsidRPr="00E705E6">
        <w:rPr>
          <w:sz w:val="20"/>
          <w:szCs w:val="20"/>
          <w:lang w:val="en-GB"/>
        </w:rPr>
        <w:t>(4),</w:t>
      </w:r>
      <w:r w:rsidR="005E21A4" w:rsidRPr="00E705E6">
        <w:rPr>
          <w:sz w:val="20"/>
          <w:szCs w:val="20"/>
          <w:lang w:val="en-GB"/>
        </w:rPr>
        <w:t xml:space="preserve"> </w:t>
      </w:r>
      <w:r w:rsidR="00AB7E62" w:rsidRPr="00E705E6">
        <w:rPr>
          <w:sz w:val="20"/>
          <w:szCs w:val="20"/>
          <w:lang w:val="en-GB"/>
        </w:rPr>
        <w:t>835-850.</w:t>
      </w:r>
    </w:p>
    <w:p w:rsidR="005940F4" w:rsidRPr="00E705E6" w:rsidRDefault="005940F4" w:rsidP="00606193">
      <w:pPr>
        <w:autoSpaceDE w:val="0"/>
        <w:autoSpaceDN w:val="0"/>
        <w:adjustRightInd w:val="0"/>
        <w:jc w:val="both"/>
        <w:rPr>
          <w:sz w:val="20"/>
          <w:szCs w:val="20"/>
          <w:lang w:val="en-GB"/>
        </w:rPr>
      </w:pPr>
    </w:p>
    <w:p w:rsidR="005940F4" w:rsidRPr="00E705E6" w:rsidRDefault="005940F4" w:rsidP="005D336C">
      <w:pPr>
        <w:autoSpaceDE w:val="0"/>
        <w:autoSpaceDN w:val="0"/>
        <w:adjustRightInd w:val="0"/>
        <w:ind w:left="709" w:hanging="709"/>
        <w:jc w:val="both"/>
        <w:rPr>
          <w:sz w:val="20"/>
          <w:szCs w:val="20"/>
          <w:lang w:val="en-GB"/>
        </w:rPr>
      </w:pPr>
      <w:r w:rsidRPr="00E705E6">
        <w:rPr>
          <w:sz w:val="20"/>
          <w:szCs w:val="20"/>
          <w:lang w:val="en-GB"/>
        </w:rPr>
        <w:t>Vogler, J.</w:t>
      </w:r>
      <w:r w:rsidR="005D336C">
        <w:rPr>
          <w:sz w:val="20"/>
          <w:szCs w:val="20"/>
          <w:lang w:val="en-GB"/>
        </w:rPr>
        <w:t>,</w:t>
      </w:r>
      <w:r w:rsidRPr="00E705E6">
        <w:rPr>
          <w:sz w:val="20"/>
          <w:szCs w:val="20"/>
          <w:lang w:val="en-GB"/>
        </w:rPr>
        <w:t xml:space="preserve"> &amp; Stephan, H. R. (2007). The European Union in global environmental governance: Leadership in the making? </w:t>
      </w:r>
      <w:r w:rsidRPr="00E705E6">
        <w:rPr>
          <w:i/>
          <w:sz w:val="20"/>
          <w:szCs w:val="20"/>
          <w:lang w:val="en-GB"/>
        </w:rPr>
        <w:t>International Environmental Agreements: Politics, Law and Economics</w:t>
      </w:r>
      <w:r w:rsidRPr="00E705E6">
        <w:rPr>
          <w:sz w:val="20"/>
          <w:szCs w:val="20"/>
          <w:lang w:val="en-GB"/>
        </w:rPr>
        <w:t xml:space="preserve">, </w:t>
      </w:r>
      <w:r w:rsidRPr="00E705E6">
        <w:rPr>
          <w:i/>
          <w:sz w:val="20"/>
          <w:szCs w:val="20"/>
          <w:lang w:val="en-GB"/>
        </w:rPr>
        <w:t>7</w:t>
      </w:r>
      <w:r w:rsidRPr="00E705E6">
        <w:rPr>
          <w:sz w:val="20"/>
          <w:szCs w:val="20"/>
          <w:lang w:val="en-GB"/>
        </w:rPr>
        <w:t>(4), 389-413.</w:t>
      </w:r>
    </w:p>
    <w:p w:rsidR="005940F4" w:rsidRPr="00E705E6" w:rsidRDefault="005940F4" w:rsidP="00361044">
      <w:pPr>
        <w:autoSpaceDE w:val="0"/>
        <w:autoSpaceDN w:val="0"/>
        <w:adjustRightInd w:val="0"/>
        <w:jc w:val="both"/>
        <w:rPr>
          <w:sz w:val="20"/>
          <w:szCs w:val="20"/>
          <w:lang w:val="en-GB"/>
        </w:rPr>
      </w:pPr>
    </w:p>
    <w:p w:rsidR="00361044" w:rsidRPr="00E705E6" w:rsidRDefault="00361044" w:rsidP="005D336C">
      <w:pPr>
        <w:autoSpaceDE w:val="0"/>
        <w:autoSpaceDN w:val="0"/>
        <w:adjustRightInd w:val="0"/>
        <w:ind w:left="709" w:hanging="709"/>
        <w:jc w:val="both"/>
        <w:rPr>
          <w:sz w:val="20"/>
          <w:szCs w:val="20"/>
          <w:lang w:val="en-GB"/>
        </w:rPr>
      </w:pPr>
      <w:r w:rsidRPr="00E705E6">
        <w:rPr>
          <w:sz w:val="20"/>
          <w:szCs w:val="20"/>
          <w:lang w:val="en-GB"/>
        </w:rPr>
        <w:lastRenderedPageBreak/>
        <w:t>Warkotsch, A. (2010)</w:t>
      </w:r>
      <w:r w:rsidR="003B3F77" w:rsidRPr="00E705E6">
        <w:rPr>
          <w:sz w:val="20"/>
          <w:szCs w:val="20"/>
          <w:lang w:val="en-GB"/>
        </w:rPr>
        <w:t xml:space="preserve">. </w:t>
      </w:r>
      <w:r w:rsidRPr="00E705E6">
        <w:rPr>
          <w:i/>
          <w:sz w:val="20"/>
          <w:szCs w:val="20"/>
          <w:lang w:val="en-GB"/>
        </w:rPr>
        <w:t>Realpolitik</w:t>
      </w:r>
      <w:r w:rsidRPr="00E705E6">
        <w:rPr>
          <w:sz w:val="20"/>
          <w:szCs w:val="20"/>
          <w:lang w:val="en-GB"/>
        </w:rPr>
        <w:t xml:space="preserve"> and international reaction to non-compliance with Liberal Democratic norms: Comparing EU and US response patterns</w:t>
      </w:r>
      <w:r w:rsidR="003B3F77" w:rsidRPr="00E705E6">
        <w:rPr>
          <w:sz w:val="20"/>
          <w:szCs w:val="20"/>
          <w:lang w:val="en-GB"/>
        </w:rPr>
        <w:t>.</w:t>
      </w:r>
      <w:r w:rsidRPr="00E705E6">
        <w:rPr>
          <w:sz w:val="20"/>
          <w:szCs w:val="20"/>
          <w:lang w:val="en-GB"/>
        </w:rPr>
        <w:t xml:space="preserve"> </w:t>
      </w:r>
      <w:r w:rsidR="003B3F77" w:rsidRPr="00E705E6">
        <w:rPr>
          <w:i/>
          <w:sz w:val="20"/>
          <w:szCs w:val="20"/>
          <w:lang w:val="en-GB"/>
        </w:rPr>
        <w:t xml:space="preserve">Cooperation and Conflict, </w:t>
      </w:r>
      <w:r w:rsidRPr="00E705E6">
        <w:rPr>
          <w:i/>
          <w:sz w:val="20"/>
          <w:szCs w:val="20"/>
          <w:lang w:val="en-GB"/>
        </w:rPr>
        <w:t>45</w:t>
      </w:r>
      <w:r w:rsidRPr="00E705E6">
        <w:rPr>
          <w:sz w:val="20"/>
          <w:szCs w:val="20"/>
          <w:lang w:val="en-GB"/>
        </w:rPr>
        <w:t>(1)</w:t>
      </w:r>
      <w:r w:rsidR="003B3F77" w:rsidRPr="00E705E6">
        <w:rPr>
          <w:sz w:val="20"/>
          <w:szCs w:val="20"/>
          <w:lang w:val="en-GB"/>
        </w:rPr>
        <w:t>,</w:t>
      </w:r>
      <w:r w:rsidRPr="00E705E6">
        <w:rPr>
          <w:sz w:val="20"/>
          <w:szCs w:val="20"/>
          <w:lang w:val="en-GB"/>
        </w:rPr>
        <w:t xml:space="preserve"> 80-106.</w:t>
      </w:r>
    </w:p>
    <w:p w:rsidR="00361044" w:rsidRPr="00E705E6" w:rsidRDefault="00361044" w:rsidP="00D80DE2">
      <w:pPr>
        <w:autoSpaceDE w:val="0"/>
        <w:autoSpaceDN w:val="0"/>
        <w:adjustRightInd w:val="0"/>
        <w:jc w:val="both"/>
        <w:rPr>
          <w:sz w:val="20"/>
          <w:szCs w:val="20"/>
          <w:lang w:val="en-GB"/>
        </w:rPr>
      </w:pPr>
    </w:p>
    <w:p w:rsidR="00D80DE2" w:rsidRPr="00E705E6" w:rsidRDefault="00D80DE2" w:rsidP="00240B91">
      <w:pPr>
        <w:autoSpaceDE w:val="0"/>
        <w:autoSpaceDN w:val="0"/>
        <w:adjustRightInd w:val="0"/>
        <w:ind w:left="709" w:hanging="709"/>
        <w:jc w:val="both"/>
        <w:rPr>
          <w:sz w:val="20"/>
          <w:szCs w:val="20"/>
          <w:lang w:val="en-GB"/>
        </w:rPr>
      </w:pPr>
      <w:r w:rsidRPr="00E705E6">
        <w:rPr>
          <w:sz w:val="20"/>
          <w:szCs w:val="20"/>
          <w:lang w:val="en-GB"/>
        </w:rPr>
        <w:t xml:space="preserve">Wood, S. </w:t>
      </w:r>
      <w:r w:rsidR="0004699D" w:rsidRPr="00E705E6">
        <w:rPr>
          <w:sz w:val="20"/>
          <w:szCs w:val="20"/>
          <w:lang w:val="en-GB"/>
        </w:rPr>
        <w:t>(2009)</w:t>
      </w:r>
      <w:r w:rsidR="003B3F77" w:rsidRPr="00E705E6">
        <w:rPr>
          <w:sz w:val="20"/>
          <w:szCs w:val="20"/>
          <w:lang w:val="en-GB"/>
        </w:rPr>
        <w:t xml:space="preserve">. </w:t>
      </w:r>
      <w:r w:rsidRPr="00E705E6">
        <w:rPr>
          <w:sz w:val="20"/>
          <w:szCs w:val="20"/>
          <w:lang w:val="en-GB"/>
        </w:rPr>
        <w:t xml:space="preserve">The European Union: A Normative or Normal Power? </w:t>
      </w:r>
      <w:r w:rsidRPr="00E705E6">
        <w:rPr>
          <w:i/>
          <w:sz w:val="20"/>
          <w:szCs w:val="20"/>
          <w:lang w:val="en-GB"/>
        </w:rPr>
        <w:t>European Foreign Affairs Review</w:t>
      </w:r>
      <w:r w:rsidR="003B3F77" w:rsidRPr="00E705E6">
        <w:rPr>
          <w:sz w:val="20"/>
          <w:szCs w:val="20"/>
          <w:lang w:val="en-GB"/>
        </w:rPr>
        <w:t xml:space="preserve">, </w:t>
      </w:r>
      <w:r w:rsidR="003B3F77" w:rsidRPr="005D336C">
        <w:rPr>
          <w:i/>
          <w:sz w:val="20"/>
          <w:szCs w:val="20"/>
          <w:lang w:val="en-GB"/>
        </w:rPr>
        <w:t>14</w:t>
      </w:r>
      <w:r w:rsidR="003B3F77" w:rsidRPr="00E705E6">
        <w:rPr>
          <w:sz w:val="20"/>
          <w:szCs w:val="20"/>
          <w:lang w:val="en-GB"/>
        </w:rPr>
        <w:t>(1),</w:t>
      </w:r>
      <w:r w:rsidRPr="00E705E6">
        <w:rPr>
          <w:sz w:val="20"/>
          <w:szCs w:val="20"/>
          <w:lang w:val="en-GB"/>
        </w:rPr>
        <w:t xml:space="preserve"> 113-128.</w:t>
      </w:r>
    </w:p>
    <w:p w:rsidR="00DD267D" w:rsidRPr="00E705E6" w:rsidRDefault="00DD267D" w:rsidP="00D80DE2">
      <w:pPr>
        <w:autoSpaceDE w:val="0"/>
        <w:autoSpaceDN w:val="0"/>
        <w:adjustRightInd w:val="0"/>
        <w:jc w:val="both"/>
        <w:rPr>
          <w:sz w:val="20"/>
          <w:szCs w:val="20"/>
          <w:lang w:val="en-GB"/>
        </w:rPr>
      </w:pPr>
    </w:p>
    <w:p w:rsidR="00DD267D" w:rsidRPr="00E705E6" w:rsidRDefault="003B3F77" w:rsidP="00D80DE2">
      <w:pPr>
        <w:autoSpaceDE w:val="0"/>
        <w:autoSpaceDN w:val="0"/>
        <w:adjustRightInd w:val="0"/>
        <w:jc w:val="both"/>
        <w:rPr>
          <w:sz w:val="20"/>
          <w:szCs w:val="20"/>
          <w:lang w:val="en-GB"/>
        </w:rPr>
      </w:pPr>
      <w:r w:rsidRPr="00E705E6">
        <w:rPr>
          <w:sz w:val="20"/>
          <w:szCs w:val="20"/>
          <w:lang w:val="en-GB"/>
        </w:rPr>
        <w:t>Wood, S. (2011). Pragmatic power Europe?</w:t>
      </w:r>
      <w:r w:rsidR="00DD267D" w:rsidRPr="00E705E6">
        <w:rPr>
          <w:sz w:val="20"/>
          <w:szCs w:val="20"/>
          <w:lang w:val="en-GB"/>
        </w:rPr>
        <w:t xml:space="preserve"> </w:t>
      </w:r>
      <w:r w:rsidR="00DD267D" w:rsidRPr="00E705E6">
        <w:rPr>
          <w:i/>
          <w:sz w:val="20"/>
          <w:szCs w:val="20"/>
          <w:lang w:val="en-GB"/>
        </w:rPr>
        <w:t>Cooperation and Conflict</w:t>
      </w:r>
      <w:r w:rsidRPr="00E705E6">
        <w:rPr>
          <w:sz w:val="20"/>
          <w:szCs w:val="20"/>
          <w:lang w:val="en-GB"/>
        </w:rPr>
        <w:t xml:space="preserve">, </w:t>
      </w:r>
      <w:r w:rsidRPr="00E705E6">
        <w:rPr>
          <w:i/>
          <w:sz w:val="20"/>
          <w:szCs w:val="20"/>
          <w:lang w:val="en-GB"/>
        </w:rPr>
        <w:t>46</w:t>
      </w:r>
      <w:r w:rsidRPr="00E705E6">
        <w:rPr>
          <w:sz w:val="20"/>
          <w:szCs w:val="20"/>
          <w:lang w:val="en-GB"/>
        </w:rPr>
        <w:t>(2),</w:t>
      </w:r>
      <w:r w:rsidR="00DD267D" w:rsidRPr="00E705E6">
        <w:rPr>
          <w:sz w:val="20"/>
          <w:szCs w:val="20"/>
          <w:lang w:val="en-GB"/>
        </w:rPr>
        <w:t xml:space="preserve"> 242-261.</w:t>
      </w:r>
    </w:p>
    <w:p w:rsidR="004C65C7" w:rsidRPr="00E705E6" w:rsidRDefault="004C65C7" w:rsidP="00D80DE2">
      <w:pPr>
        <w:autoSpaceDE w:val="0"/>
        <w:autoSpaceDN w:val="0"/>
        <w:adjustRightInd w:val="0"/>
        <w:jc w:val="both"/>
        <w:rPr>
          <w:sz w:val="20"/>
          <w:szCs w:val="20"/>
          <w:lang w:val="en-GB"/>
        </w:rPr>
      </w:pPr>
    </w:p>
    <w:p w:rsidR="007A573D" w:rsidRPr="00E705E6" w:rsidRDefault="007A573D" w:rsidP="00240B91">
      <w:pPr>
        <w:autoSpaceDE w:val="0"/>
        <w:autoSpaceDN w:val="0"/>
        <w:adjustRightInd w:val="0"/>
        <w:ind w:left="709" w:hanging="709"/>
        <w:jc w:val="both"/>
        <w:rPr>
          <w:sz w:val="20"/>
          <w:szCs w:val="20"/>
          <w:lang w:val="en-GB"/>
        </w:rPr>
      </w:pPr>
      <w:r w:rsidRPr="00E705E6">
        <w:rPr>
          <w:sz w:val="20"/>
          <w:szCs w:val="20"/>
          <w:lang w:val="en-GB"/>
        </w:rPr>
        <w:t>Young, A. R.</w:t>
      </w:r>
      <w:r w:rsidR="005D336C">
        <w:rPr>
          <w:sz w:val="20"/>
          <w:szCs w:val="20"/>
          <w:lang w:val="en-GB"/>
        </w:rPr>
        <w:t>,</w:t>
      </w:r>
      <w:r w:rsidRPr="00E705E6">
        <w:rPr>
          <w:sz w:val="20"/>
          <w:szCs w:val="20"/>
          <w:lang w:val="en-GB"/>
        </w:rPr>
        <w:t xml:space="preserve"> &amp; Peterson, J. (2013). </w:t>
      </w:r>
      <w:r w:rsidR="00CE156E" w:rsidRPr="00E705E6">
        <w:rPr>
          <w:sz w:val="20"/>
          <w:szCs w:val="20"/>
          <w:lang w:val="en-GB"/>
        </w:rPr>
        <w:t xml:space="preserve">‘We care about you, but…’: the politics of EU trade policy and development. </w:t>
      </w:r>
      <w:r w:rsidR="00CE156E" w:rsidRPr="005D336C">
        <w:rPr>
          <w:i/>
          <w:sz w:val="20"/>
          <w:szCs w:val="20"/>
          <w:lang w:val="en-GB"/>
        </w:rPr>
        <w:t>Cambridge Review of International Affairs</w:t>
      </w:r>
      <w:r w:rsidR="00CE156E" w:rsidRPr="00E705E6">
        <w:rPr>
          <w:sz w:val="20"/>
          <w:szCs w:val="20"/>
          <w:lang w:val="en-GB"/>
        </w:rPr>
        <w:t xml:space="preserve">, </w:t>
      </w:r>
      <w:r w:rsidR="00CE156E" w:rsidRPr="005D336C">
        <w:rPr>
          <w:i/>
          <w:sz w:val="20"/>
          <w:szCs w:val="20"/>
          <w:lang w:val="en-GB"/>
        </w:rPr>
        <w:t>26</w:t>
      </w:r>
      <w:r w:rsidR="00CE156E" w:rsidRPr="00E705E6">
        <w:rPr>
          <w:sz w:val="20"/>
          <w:szCs w:val="20"/>
          <w:lang w:val="en-GB"/>
        </w:rPr>
        <w:t>(3), 497-518.</w:t>
      </w:r>
    </w:p>
    <w:p w:rsidR="007A573D" w:rsidRPr="00E705E6" w:rsidRDefault="007A573D" w:rsidP="004C65C7">
      <w:pPr>
        <w:autoSpaceDE w:val="0"/>
        <w:autoSpaceDN w:val="0"/>
        <w:adjustRightInd w:val="0"/>
        <w:jc w:val="both"/>
        <w:rPr>
          <w:sz w:val="20"/>
          <w:szCs w:val="20"/>
          <w:lang w:val="en-GB"/>
        </w:rPr>
      </w:pPr>
    </w:p>
    <w:p w:rsidR="006919B7" w:rsidRPr="00E705E6" w:rsidRDefault="004C65C7" w:rsidP="005D336C">
      <w:pPr>
        <w:autoSpaceDE w:val="0"/>
        <w:autoSpaceDN w:val="0"/>
        <w:adjustRightInd w:val="0"/>
        <w:ind w:left="709" w:hanging="709"/>
        <w:jc w:val="both"/>
        <w:rPr>
          <w:sz w:val="20"/>
          <w:szCs w:val="20"/>
          <w:lang w:val="en-GB"/>
        </w:rPr>
      </w:pPr>
      <w:r w:rsidRPr="00E705E6">
        <w:rPr>
          <w:sz w:val="20"/>
          <w:szCs w:val="20"/>
          <w:lang w:val="en-GB"/>
        </w:rPr>
        <w:t>Zielonka, J. (2013). Europe's new civilizing missions: the EU's normative power discourse</w:t>
      </w:r>
      <w:r w:rsidR="00CE156E" w:rsidRPr="00E705E6">
        <w:rPr>
          <w:sz w:val="20"/>
          <w:szCs w:val="20"/>
          <w:lang w:val="en-GB"/>
        </w:rPr>
        <w:t>.</w:t>
      </w:r>
      <w:r w:rsidRPr="00E705E6">
        <w:rPr>
          <w:sz w:val="20"/>
          <w:szCs w:val="20"/>
          <w:lang w:val="en-GB"/>
        </w:rPr>
        <w:t xml:space="preserve"> </w:t>
      </w:r>
      <w:r w:rsidRPr="00E705E6">
        <w:rPr>
          <w:i/>
          <w:sz w:val="20"/>
          <w:szCs w:val="20"/>
          <w:lang w:val="en-GB"/>
        </w:rPr>
        <w:t>Journal of Political Ideologies</w:t>
      </w:r>
      <w:r w:rsidR="00E61662" w:rsidRPr="00E705E6">
        <w:rPr>
          <w:sz w:val="20"/>
          <w:szCs w:val="20"/>
          <w:lang w:val="en-GB"/>
        </w:rPr>
        <w:t xml:space="preserve">, </w:t>
      </w:r>
      <w:r w:rsidR="00E61662" w:rsidRPr="00E705E6">
        <w:rPr>
          <w:i/>
          <w:sz w:val="20"/>
          <w:szCs w:val="20"/>
          <w:lang w:val="en-GB"/>
        </w:rPr>
        <w:t>18</w:t>
      </w:r>
      <w:r w:rsidR="00E61662" w:rsidRPr="00E705E6">
        <w:rPr>
          <w:sz w:val="20"/>
          <w:szCs w:val="20"/>
          <w:lang w:val="en-GB"/>
        </w:rPr>
        <w:t>(</w:t>
      </w:r>
      <w:r w:rsidRPr="00E705E6">
        <w:rPr>
          <w:sz w:val="20"/>
          <w:szCs w:val="20"/>
          <w:lang w:val="en-GB"/>
        </w:rPr>
        <w:t>1</w:t>
      </w:r>
      <w:r w:rsidR="00E61662" w:rsidRPr="00E705E6">
        <w:rPr>
          <w:sz w:val="20"/>
          <w:szCs w:val="20"/>
          <w:lang w:val="en-GB"/>
        </w:rPr>
        <w:t>), 35-</w:t>
      </w:r>
      <w:r w:rsidRPr="00E705E6">
        <w:rPr>
          <w:sz w:val="20"/>
          <w:szCs w:val="20"/>
          <w:lang w:val="en-GB"/>
        </w:rPr>
        <w:t>55</w:t>
      </w:r>
      <w:r w:rsidR="00E61662" w:rsidRPr="00E705E6">
        <w:rPr>
          <w:sz w:val="20"/>
          <w:szCs w:val="20"/>
          <w:lang w:val="en-GB"/>
        </w:rPr>
        <w:t>.</w:t>
      </w:r>
    </w:p>
    <w:sectPr w:rsidR="006919B7" w:rsidRPr="00E705E6" w:rsidSect="00F76C2C">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CF7" w:rsidRDefault="00480CF7" w:rsidP="00540847">
      <w:r>
        <w:separator/>
      </w:r>
    </w:p>
  </w:endnote>
  <w:endnote w:type="continuationSeparator" w:id="0">
    <w:p w:rsidR="00480CF7" w:rsidRDefault="00480CF7" w:rsidP="005408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70157"/>
      <w:docPartObj>
        <w:docPartGallery w:val="Page Numbers (Bottom of Page)"/>
        <w:docPartUnique/>
      </w:docPartObj>
    </w:sdtPr>
    <w:sdtContent>
      <w:p w:rsidR="00F66C24" w:rsidRDefault="00B1625E">
        <w:pPr>
          <w:pStyle w:val="Rodap"/>
          <w:jc w:val="center"/>
        </w:pPr>
        <w:r>
          <w:fldChar w:fldCharType="begin"/>
        </w:r>
        <w:r w:rsidR="00F66C24">
          <w:instrText xml:space="preserve"> PAGE   \* MERGEFORMAT </w:instrText>
        </w:r>
        <w:r>
          <w:fldChar w:fldCharType="separate"/>
        </w:r>
        <w:r w:rsidR="0023508D">
          <w:rPr>
            <w:noProof/>
          </w:rPr>
          <w:t>2</w:t>
        </w:r>
        <w:r>
          <w:rPr>
            <w:noProof/>
          </w:rPr>
          <w:fldChar w:fldCharType="end"/>
        </w:r>
      </w:p>
    </w:sdtContent>
  </w:sdt>
  <w:p w:rsidR="00F66C24" w:rsidRDefault="00F66C2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CF7" w:rsidRDefault="00480CF7" w:rsidP="00540847">
      <w:r>
        <w:separator/>
      </w:r>
    </w:p>
  </w:footnote>
  <w:footnote w:type="continuationSeparator" w:id="0">
    <w:p w:rsidR="00480CF7" w:rsidRDefault="00480CF7" w:rsidP="00540847">
      <w:r>
        <w:continuationSeparator/>
      </w:r>
    </w:p>
  </w:footnote>
  <w:footnote w:id="1">
    <w:p w:rsidR="00F66C24" w:rsidRPr="00E705E6" w:rsidRDefault="00F66C24" w:rsidP="00540847">
      <w:pPr>
        <w:jc w:val="both"/>
        <w:rPr>
          <w:sz w:val="20"/>
          <w:szCs w:val="20"/>
          <w:lang w:val="en-GB"/>
        </w:rPr>
      </w:pPr>
      <w:r w:rsidRPr="00E705E6">
        <w:rPr>
          <w:sz w:val="20"/>
          <w:szCs w:val="20"/>
          <w:vertAlign w:val="superscript"/>
          <w:lang w:val="en-GB"/>
        </w:rPr>
        <w:footnoteRef/>
      </w:r>
      <w:r w:rsidRPr="00E705E6">
        <w:rPr>
          <w:sz w:val="20"/>
          <w:szCs w:val="20"/>
          <w:vertAlign w:val="superscript"/>
          <w:lang w:val="en-GB"/>
        </w:rPr>
        <w:t xml:space="preserve"> </w:t>
      </w:r>
      <w:r w:rsidRPr="00E705E6">
        <w:rPr>
          <w:sz w:val="20"/>
          <w:szCs w:val="20"/>
          <w:lang w:val="en-GB"/>
        </w:rPr>
        <w:t>Relevant examples would include the US rejection of the Convention on Biological Diversity (CBD) or its withdrawal from the Kyoto Protocol.</w:t>
      </w:r>
    </w:p>
  </w:footnote>
  <w:footnote w:id="2">
    <w:p w:rsidR="00F66C24" w:rsidRPr="00E705E6" w:rsidRDefault="00F66C24" w:rsidP="00D301DF">
      <w:pPr>
        <w:pStyle w:val="Textodenotaderodap"/>
        <w:jc w:val="both"/>
        <w:rPr>
          <w:lang w:val="en-GB"/>
        </w:rPr>
      </w:pPr>
      <w:r w:rsidRPr="00E705E6">
        <w:rPr>
          <w:rStyle w:val="Refdenotaderodap"/>
        </w:rPr>
        <w:footnoteRef/>
      </w:r>
      <w:r w:rsidRPr="00E705E6">
        <w:rPr>
          <w:lang w:val="en-GB"/>
        </w:rPr>
        <w:t xml:space="preserve"> The meaning of these three terms is more or less similar. A civilian power employs soft-power tools, such as diplomacy and the building of interdependence, rather than military confrontation (hard power). A normative power is one that attempts to diffuse/export the values and ideas on which it is founded upon to its surroundings.</w:t>
      </w:r>
    </w:p>
  </w:footnote>
  <w:footnote w:id="3">
    <w:p w:rsidR="00F66C24" w:rsidRPr="00E705E6" w:rsidRDefault="00F66C24" w:rsidP="00D301DF">
      <w:pPr>
        <w:pStyle w:val="Textodenotaderodap"/>
        <w:rPr>
          <w:lang w:val="en-GB"/>
        </w:rPr>
      </w:pPr>
      <w:r w:rsidRPr="00E705E6">
        <w:rPr>
          <w:rStyle w:val="Refdenotaderodap"/>
        </w:rPr>
        <w:footnoteRef/>
      </w:r>
      <w:r w:rsidRPr="00E705E6">
        <w:rPr>
          <w:lang w:val="en-GB"/>
        </w:rPr>
        <w:t xml:space="preserve"> See e.g. the Tuna-Dolphin case (Bretherton and Vogler 2006).</w:t>
      </w:r>
    </w:p>
  </w:footnote>
  <w:footnote w:id="4">
    <w:p w:rsidR="00F66C24" w:rsidRPr="00E705E6" w:rsidRDefault="00F66C24">
      <w:pPr>
        <w:pStyle w:val="Textodenotaderodap"/>
        <w:rPr>
          <w:lang w:val="en-GB"/>
        </w:rPr>
      </w:pPr>
      <w:r w:rsidRPr="00E705E6">
        <w:rPr>
          <w:rStyle w:val="Refdenotaderodap"/>
        </w:rPr>
        <w:footnoteRef/>
      </w:r>
      <w:r w:rsidRPr="00E705E6">
        <w:rPr>
          <w:lang w:val="en-US"/>
        </w:rPr>
        <w:t xml:space="preserve"> </w:t>
      </w:r>
      <w:r w:rsidRPr="00E705E6">
        <w:rPr>
          <w:lang w:val="en-GB"/>
        </w:rPr>
        <w:t>The India, Brazil and South Africa group.</w:t>
      </w:r>
    </w:p>
  </w:footnote>
  <w:footnote w:id="5">
    <w:p w:rsidR="00F66C24" w:rsidRPr="00E705E6" w:rsidRDefault="00F66C24">
      <w:pPr>
        <w:pStyle w:val="Textodenotaderodap"/>
        <w:rPr>
          <w:lang w:val="en-GB"/>
        </w:rPr>
      </w:pPr>
      <w:r w:rsidRPr="00E705E6">
        <w:rPr>
          <w:rStyle w:val="Refdenotaderodap"/>
        </w:rPr>
        <w:footnoteRef/>
      </w:r>
      <w:r w:rsidRPr="00E705E6">
        <w:rPr>
          <w:lang w:val="en-US"/>
        </w:rPr>
        <w:t xml:space="preserve"> </w:t>
      </w:r>
      <w:r w:rsidRPr="00E705E6">
        <w:rPr>
          <w:lang w:val="en-GB"/>
        </w:rPr>
        <w:t xml:space="preserve">The Brazil, Russia, India, China and South Africa group. Formerly BRIC, it is now the BRICS club, following the accession of South Africa in 2011. </w:t>
      </w:r>
    </w:p>
  </w:footnote>
  <w:footnote w:id="6">
    <w:p w:rsidR="00F66C24" w:rsidRPr="00E705E6" w:rsidRDefault="00F66C24">
      <w:pPr>
        <w:pStyle w:val="Textodenotaderodap"/>
        <w:rPr>
          <w:lang w:val="en-GB"/>
        </w:rPr>
      </w:pPr>
      <w:r w:rsidRPr="00E705E6">
        <w:rPr>
          <w:vertAlign w:val="superscript"/>
          <w:lang w:val="en-GB"/>
        </w:rPr>
        <w:footnoteRef/>
      </w:r>
      <w:r w:rsidRPr="00E705E6">
        <w:rPr>
          <w:lang w:val="en-GB"/>
        </w:rPr>
        <w:t xml:space="preserve"> EU-Brazil annual summits have so far been held in Lisbon (2007), Rio de Janeiro (2008), Stockholm (2009), Brasilia (2010), Brussels (2011) and Brasilia (2013).  </w:t>
      </w:r>
    </w:p>
  </w:footnote>
  <w:footnote w:id="7">
    <w:p w:rsidR="00F66C24" w:rsidRPr="00E705E6" w:rsidRDefault="00F66C24">
      <w:pPr>
        <w:pStyle w:val="Textodenotaderodap"/>
        <w:rPr>
          <w:lang w:val="en-GB"/>
        </w:rPr>
      </w:pPr>
      <w:r w:rsidRPr="00E705E6">
        <w:rPr>
          <w:rStyle w:val="Refdenotaderodap"/>
        </w:rPr>
        <w:footnoteRef/>
      </w:r>
      <w:r w:rsidRPr="00E705E6">
        <w:rPr>
          <w:lang w:val="en-US"/>
        </w:rPr>
        <w:t xml:space="preserve"> </w:t>
      </w:r>
      <w:r w:rsidRPr="00E705E6">
        <w:rPr>
          <w:lang w:val="en-GB"/>
        </w:rPr>
        <w:t>The first JAP was adopted during the second EU-Brazil Summit in Rio de Janeiro in 2008, while the second one</w:t>
      </w:r>
      <w:r w:rsidRPr="00E705E6">
        <w:rPr>
          <w:lang w:val="en-US"/>
        </w:rPr>
        <w:t>, to last until 2014, was adopted during the summit in Brussels</w:t>
      </w:r>
      <w:r w:rsidRPr="00E705E6">
        <w:rPr>
          <w:lang w:val="en-GB"/>
        </w:rPr>
        <w:t xml:space="preserve"> in November 2011.</w:t>
      </w:r>
    </w:p>
  </w:footnote>
  <w:footnote w:id="8">
    <w:p w:rsidR="00F66C24" w:rsidRPr="00E705E6" w:rsidRDefault="00F66C24">
      <w:pPr>
        <w:pStyle w:val="Textodenotaderodap"/>
        <w:rPr>
          <w:lang w:val="en-US"/>
        </w:rPr>
      </w:pPr>
      <w:r w:rsidRPr="00E705E6">
        <w:rPr>
          <w:rStyle w:val="Refdenotaderodap"/>
        </w:rPr>
        <w:footnoteRef/>
      </w:r>
      <w:r w:rsidRPr="00E705E6">
        <w:rPr>
          <w:lang w:val="en-US"/>
        </w:rPr>
        <w:t xml:space="preserve"> South America’s leading trading block, comprising</w:t>
      </w:r>
      <w:r w:rsidR="00086678" w:rsidRPr="00E705E6">
        <w:rPr>
          <w:lang w:val="en-US"/>
        </w:rPr>
        <w:t xml:space="preserve"> Brazil, Argentina, Uruguay, Paraguay</w:t>
      </w:r>
      <w:r w:rsidR="00F64DC7" w:rsidRPr="00E705E6">
        <w:rPr>
          <w:lang w:val="en-US"/>
        </w:rPr>
        <w:t xml:space="preserve"> and (since July 2012) Venezuela</w:t>
      </w:r>
      <w:r w:rsidR="00086678" w:rsidRPr="00E705E6">
        <w:rPr>
          <w:lang w:val="en-US"/>
        </w:rPr>
        <w:t>.</w:t>
      </w:r>
    </w:p>
  </w:footnote>
  <w:footnote w:id="9">
    <w:p w:rsidR="001E4E5D" w:rsidRPr="00E705E6" w:rsidRDefault="001E4E5D">
      <w:pPr>
        <w:pStyle w:val="Textodenotaderodap"/>
        <w:rPr>
          <w:lang w:val="en-GB"/>
        </w:rPr>
      </w:pPr>
      <w:r w:rsidRPr="00E705E6">
        <w:rPr>
          <w:rStyle w:val="Refdenotaderodap"/>
        </w:rPr>
        <w:footnoteRef/>
      </w:r>
      <w:r w:rsidRPr="00E705E6">
        <w:rPr>
          <w:lang w:val="en-GB"/>
        </w:rPr>
        <w:t xml:space="preserve"> Interview with official in DG Trade, October 2013.</w:t>
      </w:r>
    </w:p>
  </w:footnote>
  <w:footnote w:id="10">
    <w:p w:rsidR="00F66C24" w:rsidRPr="00E705E6" w:rsidRDefault="00F66C24" w:rsidP="004669A5">
      <w:pPr>
        <w:pStyle w:val="Textodenotaderodap"/>
        <w:jc w:val="both"/>
        <w:rPr>
          <w:lang w:val="en-GB"/>
        </w:rPr>
      </w:pPr>
      <w:r w:rsidRPr="00E705E6">
        <w:rPr>
          <w:rStyle w:val="Refdenotaderodap"/>
        </w:rPr>
        <w:footnoteRef/>
      </w:r>
      <w:r w:rsidRPr="00E705E6">
        <w:rPr>
          <w:lang w:val="en-US"/>
        </w:rPr>
        <w:t xml:space="preserve"> </w:t>
      </w:r>
      <w:r w:rsidR="00567DCD" w:rsidRPr="00E705E6">
        <w:rPr>
          <w:lang w:val="en-US"/>
        </w:rPr>
        <w:t xml:space="preserve">As of September 2013, </w:t>
      </w:r>
      <w:r w:rsidR="00567DCD" w:rsidRPr="00E705E6">
        <w:rPr>
          <w:lang w:val="en-GB"/>
        </w:rPr>
        <w:t>t</w:t>
      </w:r>
      <w:r w:rsidRPr="00E705E6">
        <w:rPr>
          <w:lang w:val="en-GB"/>
        </w:rPr>
        <w:t>he Energy Dialogue is only in its fourth session, while the Environment Dialogue in its fifth.</w:t>
      </w:r>
    </w:p>
  </w:footnote>
  <w:footnote w:id="11">
    <w:p w:rsidR="00F66C24" w:rsidRPr="00E705E6" w:rsidRDefault="00F66C24" w:rsidP="006D13B7">
      <w:pPr>
        <w:pStyle w:val="Textodenotaderodap"/>
        <w:jc w:val="both"/>
        <w:rPr>
          <w:lang w:val="en-GB"/>
        </w:rPr>
      </w:pPr>
      <w:r w:rsidRPr="00E705E6">
        <w:rPr>
          <w:rStyle w:val="Refdenotaderodap"/>
        </w:rPr>
        <w:footnoteRef/>
      </w:r>
      <w:r w:rsidRPr="00E705E6">
        <w:rPr>
          <w:lang w:val="en-GB"/>
        </w:rPr>
        <w:t xml:space="preserve"> This group consists of Brazil, South Africa, India and China. It first emerged just before the 2009 Copenhagen climate conference.</w:t>
      </w:r>
    </w:p>
  </w:footnote>
  <w:footnote w:id="12">
    <w:p w:rsidR="00F66C24" w:rsidRPr="00E705E6" w:rsidRDefault="00F66C24" w:rsidP="0081327F">
      <w:pPr>
        <w:pStyle w:val="Textodenotaderodap"/>
        <w:rPr>
          <w:lang w:val="en-GB"/>
        </w:rPr>
      </w:pPr>
      <w:r w:rsidRPr="00E705E6">
        <w:rPr>
          <w:rStyle w:val="Refdenotaderodap"/>
        </w:rPr>
        <w:footnoteRef/>
      </w:r>
      <w:r w:rsidRPr="00E705E6">
        <w:rPr>
          <w:lang w:val="en-US"/>
        </w:rPr>
        <w:t xml:space="preserve"> </w:t>
      </w:r>
      <w:r w:rsidRPr="00E705E6">
        <w:rPr>
          <w:lang w:val="en-GB"/>
        </w:rPr>
        <w:t>Interview with Brazilian diplomat</w:t>
      </w:r>
      <w:r w:rsidR="006712B6" w:rsidRPr="00E705E6">
        <w:rPr>
          <w:lang w:val="en-GB"/>
        </w:rPr>
        <w:t xml:space="preserve"> #1</w:t>
      </w:r>
      <w:r w:rsidRPr="00E705E6">
        <w:rPr>
          <w:lang w:val="en-GB"/>
        </w:rPr>
        <w:t xml:space="preserve"> in Brussels, October 2011.</w:t>
      </w:r>
    </w:p>
  </w:footnote>
  <w:footnote w:id="13">
    <w:p w:rsidR="00F66C24" w:rsidRPr="00E705E6" w:rsidRDefault="00F66C24" w:rsidP="0081327F">
      <w:pPr>
        <w:pStyle w:val="Textodenotaderodap"/>
        <w:rPr>
          <w:lang w:val="en-GB"/>
        </w:rPr>
      </w:pPr>
      <w:r w:rsidRPr="00E705E6">
        <w:rPr>
          <w:rStyle w:val="Refdenotaderodap"/>
        </w:rPr>
        <w:footnoteRef/>
      </w:r>
      <w:r w:rsidRPr="00E705E6">
        <w:rPr>
          <w:lang w:val="en-US"/>
        </w:rPr>
        <w:t xml:space="preserve"> </w:t>
      </w:r>
      <w:r w:rsidRPr="00E705E6">
        <w:rPr>
          <w:lang w:val="en-GB"/>
        </w:rPr>
        <w:t>Interview with Brazilian diplomat</w:t>
      </w:r>
      <w:r w:rsidR="006712B6" w:rsidRPr="00E705E6">
        <w:rPr>
          <w:lang w:val="en-GB"/>
        </w:rPr>
        <w:t xml:space="preserve"> #1</w:t>
      </w:r>
      <w:r w:rsidRPr="00E705E6">
        <w:rPr>
          <w:lang w:val="en-GB"/>
        </w:rPr>
        <w:t xml:space="preserve"> in Brussels, October 2011.</w:t>
      </w:r>
    </w:p>
  </w:footnote>
  <w:footnote w:id="14">
    <w:p w:rsidR="00041450" w:rsidRPr="00E705E6" w:rsidRDefault="00041450">
      <w:pPr>
        <w:pStyle w:val="Textodenotaderodap"/>
        <w:rPr>
          <w:lang w:val="en-GB"/>
        </w:rPr>
      </w:pPr>
      <w:r w:rsidRPr="00E705E6">
        <w:rPr>
          <w:rStyle w:val="Refdenotaderodap"/>
        </w:rPr>
        <w:footnoteRef/>
      </w:r>
      <w:r w:rsidRPr="00E705E6">
        <w:rPr>
          <w:lang w:val="en-GB"/>
        </w:rPr>
        <w:t xml:space="preserve"> Interview with Brazilian diplomat </w:t>
      </w:r>
      <w:r w:rsidR="006712B6" w:rsidRPr="00E705E6">
        <w:rPr>
          <w:lang w:val="en-GB"/>
        </w:rPr>
        <w:t xml:space="preserve">#2 </w:t>
      </w:r>
      <w:r w:rsidRPr="00E705E6">
        <w:rPr>
          <w:lang w:val="en-GB"/>
        </w:rPr>
        <w:t>in Brussels, October 2013.</w:t>
      </w:r>
    </w:p>
  </w:footnote>
  <w:footnote w:id="15">
    <w:p w:rsidR="00F66C24" w:rsidRPr="00E705E6" w:rsidRDefault="00F66C24" w:rsidP="00AC3BC4">
      <w:pPr>
        <w:pStyle w:val="Textodenotaderodap"/>
        <w:jc w:val="both"/>
        <w:rPr>
          <w:lang w:val="en-GB"/>
        </w:rPr>
      </w:pPr>
      <w:r w:rsidRPr="00E705E6">
        <w:rPr>
          <w:rStyle w:val="Refdenotaderodap"/>
        </w:rPr>
        <w:footnoteRef/>
      </w:r>
      <w:r w:rsidRPr="00E705E6">
        <w:rPr>
          <w:lang w:val="en-GB"/>
        </w:rPr>
        <w:t xml:space="preserve"> It should be noted that the UN climate regime is one of several channels through which the EU tries to tackle deforestation. The United Nations Forum on Forests offers </w:t>
      </w:r>
      <w:r w:rsidR="00300C8E" w:rsidRPr="00E705E6">
        <w:rPr>
          <w:lang w:val="en-GB"/>
        </w:rPr>
        <w:t xml:space="preserve">another </w:t>
      </w:r>
      <w:r w:rsidRPr="00E705E6">
        <w:rPr>
          <w:lang w:val="en-GB"/>
        </w:rPr>
        <w:t>example, even though deliberations there are unlikely to result in a multilateral agreement on trade in forest products due to fears among</w:t>
      </w:r>
      <w:r w:rsidR="00F849A6" w:rsidRPr="00E705E6">
        <w:rPr>
          <w:lang w:val="en-GB"/>
        </w:rPr>
        <w:t>st</w:t>
      </w:r>
      <w:r w:rsidRPr="00E705E6">
        <w:rPr>
          <w:lang w:val="en-GB"/>
        </w:rPr>
        <w:t xml:space="preserve"> countries like Brazil of potential adverse consequences for their forest industries (Gulbrandsen 2012). Brazil has also refused to back the EU’s FLEGT (Forest Law Enforcement Governance and Trade) initiative, which seeks to control exports of illegally logged wood (Overdevest and Zeitlin 2012).</w:t>
      </w:r>
    </w:p>
  </w:footnote>
  <w:footnote w:id="16">
    <w:p w:rsidR="00F66C24" w:rsidRPr="00E705E6" w:rsidRDefault="00F66C24" w:rsidP="003D6876">
      <w:pPr>
        <w:pStyle w:val="Textodenotaderodap"/>
        <w:jc w:val="both"/>
        <w:rPr>
          <w:lang w:val="en-GB"/>
        </w:rPr>
      </w:pPr>
      <w:r w:rsidRPr="00E705E6">
        <w:rPr>
          <w:rStyle w:val="Refdenotaderodap"/>
        </w:rPr>
        <w:footnoteRef/>
      </w:r>
      <w:r w:rsidRPr="00E705E6">
        <w:rPr>
          <w:lang w:val="en-GB"/>
        </w:rPr>
        <w:t xml:space="preserve"> In the run-up to Durban, the EU slightly modified its position by acknowledging that credits from forestry projects could potentially be integrated into international carbon markets, but only if ‘subject to strict quantitative limits’ and ‘in light of experience gained and after thorough review’ (UNFCCC, n.d.).</w:t>
      </w:r>
    </w:p>
  </w:footnote>
  <w:footnote w:id="17">
    <w:p w:rsidR="00F66C24" w:rsidRPr="00E705E6" w:rsidRDefault="00F66C24" w:rsidP="00206CF1">
      <w:pPr>
        <w:pStyle w:val="Textodenotaderodap"/>
        <w:jc w:val="both"/>
        <w:rPr>
          <w:lang w:val="en-GB"/>
        </w:rPr>
      </w:pPr>
      <w:r w:rsidRPr="00E705E6">
        <w:rPr>
          <w:rStyle w:val="Refdenotaderodap"/>
        </w:rPr>
        <w:footnoteRef/>
      </w:r>
      <w:r w:rsidRPr="00E705E6">
        <w:rPr>
          <w:lang w:val="en-US"/>
        </w:rPr>
        <w:t xml:space="preserve"> </w:t>
      </w:r>
      <w:r w:rsidRPr="00E705E6">
        <w:rPr>
          <w:lang w:val="en-GB"/>
        </w:rPr>
        <w:t>SUNLIBB (Sustainable Liquid Biofuels from Biomass Biorefining) is an example of such a project, aiming inter alia at combining European and Brazilian research strengths in order to open the way for cost-competitive first and second generation biofuels production (see: www.sunlibb.eu).</w:t>
      </w:r>
    </w:p>
  </w:footnote>
  <w:footnote w:id="18">
    <w:p w:rsidR="00F66C24" w:rsidRPr="00E705E6" w:rsidRDefault="00F66C24">
      <w:pPr>
        <w:pStyle w:val="Textodenotaderodap"/>
        <w:rPr>
          <w:lang w:val="en-GB"/>
        </w:rPr>
      </w:pPr>
      <w:r w:rsidRPr="00E705E6">
        <w:rPr>
          <w:rStyle w:val="Refdenotaderodap"/>
        </w:rPr>
        <w:footnoteRef/>
      </w:r>
      <w:r w:rsidRPr="00E705E6">
        <w:rPr>
          <w:lang w:val="en-US"/>
        </w:rPr>
        <w:t xml:space="preserve"> </w:t>
      </w:r>
      <w:r w:rsidR="00F40118" w:rsidRPr="00E705E6">
        <w:rPr>
          <w:lang w:val="en-US"/>
        </w:rPr>
        <w:t xml:space="preserve">To date, </w:t>
      </w:r>
      <w:r w:rsidR="00310B0A" w:rsidRPr="00E705E6">
        <w:rPr>
          <w:lang w:val="en-US"/>
        </w:rPr>
        <w:t>the project in Kenya has</w:t>
      </w:r>
      <w:r w:rsidR="00F40118" w:rsidRPr="00E705E6">
        <w:rPr>
          <w:lang w:val="en-US"/>
        </w:rPr>
        <w:t xml:space="preserve"> barely got off the ground due to </w:t>
      </w:r>
      <w:r w:rsidR="00790E22" w:rsidRPr="00E705E6">
        <w:rPr>
          <w:lang w:val="en-US"/>
        </w:rPr>
        <w:t xml:space="preserve">disagreements between the EU and Brazil with respect to </w:t>
      </w:r>
      <w:r w:rsidR="00A643D0" w:rsidRPr="00E705E6">
        <w:rPr>
          <w:lang w:val="en-US"/>
        </w:rPr>
        <w:t>its</w:t>
      </w:r>
      <w:r w:rsidR="00790E22" w:rsidRPr="00E705E6">
        <w:rPr>
          <w:lang w:val="en-US"/>
        </w:rPr>
        <w:t xml:space="preserve"> sustainability. </w:t>
      </w:r>
      <w:r w:rsidR="00310B0A" w:rsidRPr="00E705E6">
        <w:rPr>
          <w:lang w:val="en-US"/>
        </w:rPr>
        <w:t xml:space="preserve">With regards to the project in Mozambique, the EU has again refrained from getting wholeheartedly involved due to food security concerns </w:t>
      </w:r>
      <w:r w:rsidR="00F849A6" w:rsidRPr="00E705E6">
        <w:rPr>
          <w:lang w:val="en-US"/>
        </w:rPr>
        <w:t>(</w:t>
      </w:r>
      <w:r w:rsidRPr="00E705E6">
        <w:rPr>
          <w:lang w:val="en-GB"/>
        </w:rPr>
        <w:t>Interview</w:t>
      </w:r>
      <w:r w:rsidR="00790E22" w:rsidRPr="00E705E6">
        <w:rPr>
          <w:lang w:val="en-GB"/>
        </w:rPr>
        <w:t>s</w:t>
      </w:r>
      <w:r w:rsidRPr="00E705E6">
        <w:rPr>
          <w:lang w:val="en-GB"/>
        </w:rPr>
        <w:t xml:space="preserve"> with Brazilian diplomat</w:t>
      </w:r>
      <w:r w:rsidR="00790E22" w:rsidRPr="00E705E6">
        <w:rPr>
          <w:lang w:val="en-GB"/>
        </w:rPr>
        <w:t>s</w:t>
      </w:r>
      <w:r w:rsidRPr="00E705E6">
        <w:rPr>
          <w:lang w:val="en-GB"/>
        </w:rPr>
        <w:t xml:space="preserve"> in Brussels, October 2011</w:t>
      </w:r>
      <w:r w:rsidR="00790E22" w:rsidRPr="00E705E6">
        <w:rPr>
          <w:lang w:val="en-GB"/>
        </w:rPr>
        <w:t xml:space="preserve"> and October 2013, as well as with an EU official in the Delegation of the EU to Kenya in October 2013</w:t>
      </w:r>
      <w:r w:rsidR="00F849A6" w:rsidRPr="00E705E6">
        <w:rPr>
          <w:lang w:val="en-GB"/>
        </w:rPr>
        <w:t>)</w:t>
      </w:r>
      <w:r w:rsidR="00A643D0" w:rsidRPr="00E705E6">
        <w:rPr>
          <w:lang w:val="en-GB"/>
        </w:rPr>
        <w:t>.</w:t>
      </w:r>
    </w:p>
  </w:footnote>
  <w:footnote w:id="19">
    <w:p w:rsidR="00F66C24" w:rsidRPr="00E705E6" w:rsidRDefault="00F66C24" w:rsidP="0005204F">
      <w:pPr>
        <w:pStyle w:val="Textodenotaderodap"/>
        <w:jc w:val="both"/>
        <w:rPr>
          <w:lang w:val="en-GB"/>
        </w:rPr>
      </w:pPr>
      <w:r w:rsidRPr="00E705E6">
        <w:rPr>
          <w:rStyle w:val="Refdenotaderodap"/>
        </w:rPr>
        <w:footnoteRef/>
      </w:r>
      <w:r w:rsidRPr="00E705E6">
        <w:rPr>
          <w:lang w:val="en-US"/>
        </w:rPr>
        <w:t xml:space="preserve"> If a farmer grows biofuel feedstock on previously uncultivated land this causes direct land-use change.  If the farmer uses existing agricultural land, the crop that was previously cultivated there will now be displaced and will have to be moved elsewhere, e.g. to forest land, thus causing iLUC in the process.</w:t>
      </w:r>
    </w:p>
  </w:footnote>
  <w:footnote w:id="20">
    <w:p w:rsidR="00F66C24" w:rsidRPr="00E705E6" w:rsidRDefault="00F66C24" w:rsidP="0005204F">
      <w:pPr>
        <w:pStyle w:val="Textodenotaderodap"/>
        <w:jc w:val="both"/>
        <w:rPr>
          <w:lang w:val="en-GB"/>
        </w:rPr>
      </w:pPr>
      <w:r w:rsidRPr="00E705E6">
        <w:rPr>
          <w:rStyle w:val="Refdenotaderodap"/>
        </w:rPr>
        <w:footnoteRef/>
      </w:r>
      <w:r w:rsidRPr="00E705E6">
        <w:rPr>
          <w:lang w:val="en-US"/>
        </w:rPr>
        <w:t xml:space="preserve"> </w:t>
      </w:r>
      <w:r w:rsidRPr="00E705E6">
        <w:rPr>
          <w:lang w:val="en-US" w:eastAsia="en-GB"/>
        </w:rPr>
        <w:t>Besides greenhouse gas savings (currently 35 percent, rising to 50 percent in 2017), the EU’s sustainability criteria stipulate that biofuel feedstock is not to be derived from primary forests, lands with high biodiversity value, protected territories and carbon-rich areas.</w:t>
      </w:r>
    </w:p>
  </w:footnote>
  <w:footnote w:id="21">
    <w:p w:rsidR="00F66C24" w:rsidRPr="00E705E6" w:rsidRDefault="00F66C24" w:rsidP="0005204F">
      <w:pPr>
        <w:pStyle w:val="Textodenotaderodap"/>
        <w:rPr>
          <w:lang w:val="en-GB"/>
        </w:rPr>
      </w:pPr>
      <w:r w:rsidRPr="00E705E6">
        <w:rPr>
          <w:rStyle w:val="Refdenotaderodap"/>
        </w:rPr>
        <w:footnoteRef/>
      </w:r>
      <w:r w:rsidRPr="00E705E6">
        <w:rPr>
          <w:lang w:val="en-US"/>
        </w:rPr>
        <w:t xml:space="preserve"> </w:t>
      </w:r>
      <w:r w:rsidRPr="00E705E6">
        <w:rPr>
          <w:lang w:val="en-GB"/>
        </w:rPr>
        <w:t xml:space="preserve">See </w:t>
      </w:r>
      <w:r w:rsidRPr="00E705E6">
        <w:rPr>
          <w:lang w:val="en-US"/>
        </w:rPr>
        <w:t>http://ec.europa.eu/energy/renewables/consultations/index_en.htm</w:t>
      </w:r>
      <w:r w:rsidRPr="00E705E6">
        <w:rPr>
          <w:lang w:val="en-GB"/>
        </w:rPr>
        <w:t>.</w:t>
      </w:r>
    </w:p>
  </w:footnote>
  <w:footnote w:id="22">
    <w:p w:rsidR="00F66C24" w:rsidRPr="00E705E6" w:rsidRDefault="00F66C24" w:rsidP="00FB5928">
      <w:pPr>
        <w:pStyle w:val="Textodenotaderodap"/>
        <w:rPr>
          <w:lang w:val="en-GB"/>
        </w:rPr>
      </w:pPr>
      <w:r w:rsidRPr="00E705E6">
        <w:rPr>
          <w:rStyle w:val="Refdenotaderodap"/>
        </w:rPr>
        <w:footnoteRef/>
      </w:r>
      <w:r w:rsidRPr="00E705E6">
        <w:rPr>
          <w:lang w:val="en-GB"/>
        </w:rPr>
        <w:t xml:space="preserve"> See http://www.endseurope.com/docs/120911a.pdf. Subsequent versions have been watered down, while the proposal is currently under discussion among the Commission, the European Parliament and the Member States.</w:t>
      </w:r>
      <w:r w:rsidR="00422C1C" w:rsidRPr="00E705E6">
        <w:rPr>
          <w:lang w:val="en-GB"/>
        </w:rPr>
        <w:t xml:space="preserve"> In September 2013, the European Parliament voted that the cap be raised to </w:t>
      </w:r>
      <w:r w:rsidR="00C57666" w:rsidRPr="00E705E6">
        <w:rPr>
          <w:lang w:val="en-GB"/>
        </w:rPr>
        <w:t>6 percent.</w:t>
      </w:r>
    </w:p>
  </w:footnote>
  <w:footnote w:id="23">
    <w:p w:rsidR="00F66C24" w:rsidRPr="00E705E6" w:rsidRDefault="00F66C24">
      <w:pPr>
        <w:pStyle w:val="Textodenotaderodap"/>
        <w:rPr>
          <w:lang w:val="en-GB"/>
        </w:rPr>
      </w:pPr>
      <w:r w:rsidRPr="00E705E6">
        <w:rPr>
          <w:rStyle w:val="Refdenotaderodap"/>
        </w:rPr>
        <w:footnoteRef/>
      </w:r>
      <w:r w:rsidRPr="00E705E6">
        <w:rPr>
          <w:lang w:val="en-GB"/>
        </w:rPr>
        <w:t xml:space="preserve"> </w:t>
      </w:r>
      <w:r w:rsidRPr="00E705E6">
        <w:rPr>
          <w:rStyle w:val="apple-converted-space"/>
          <w:color w:val="000000"/>
          <w:shd w:val="clear" w:color="auto" w:fill="FFFFFF"/>
          <w:lang w:val="en-GB"/>
        </w:rPr>
        <w:t xml:space="preserve"> Interview with official from the </w:t>
      </w:r>
      <w:r w:rsidRPr="00E705E6">
        <w:rPr>
          <w:color w:val="000000"/>
          <w:shd w:val="clear" w:color="auto" w:fill="FFFFFF"/>
          <w:lang w:val="en-GB"/>
        </w:rPr>
        <w:t>Brazilian Sugarcane Industry Association (UNICA), April 2013.</w:t>
      </w:r>
    </w:p>
  </w:footnote>
  <w:footnote w:id="24">
    <w:p w:rsidR="00F66C24" w:rsidRPr="00E705E6" w:rsidRDefault="00F66C24">
      <w:pPr>
        <w:pStyle w:val="Textodenotaderodap"/>
        <w:rPr>
          <w:lang w:val="en-GB"/>
        </w:rPr>
      </w:pPr>
      <w:r w:rsidRPr="00E705E6">
        <w:rPr>
          <w:rStyle w:val="Refdenotaderodap"/>
        </w:rPr>
        <w:footnoteRef/>
      </w:r>
      <w:r w:rsidRPr="00E705E6">
        <w:rPr>
          <w:lang w:val="en-US"/>
        </w:rPr>
        <w:t xml:space="preserve"> According to a </w:t>
      </w:r>
      <w:r w:rsidRPr="00E705E6">
        <w:rPr>
          <w:lang w:val="en-GB"/>
        </w:rPr>
        <w:t>personal communication with an EU Commission official, the definition was expected during 2012.</w:t>
      </w:r>
      <w:r w:rsidR="00AC3BC4" w:rsidRPr="00E705E6">
        <w:rPr>
          <w:lang w:val="en-GB"/>
        </w:rPr>
        <w:t xml:space="preserve"> </w:t>
      </w:r>
      <w:r w:rsidRPr="00E705E6">
        <w:rPr>
          <w:lang w:val="en-GB"/>
        </w:rPr>
        <w:t xml:space="preserve">As of </w:t>
      </w:r>
      <w:r w:rsidR="00027587" w:rsidRPr="00E705E6">
        <w:rPr>
          <w:lang w:val="en-GB"/>
        </w:rPr>
        <w:t xml:space="preserve">October </w:t>
      </w:r>
      <w:r w:rsidRPr="00E705E6">
        <w:rPr>
          <w:lang w:val="en-GB"/>
        </w:rPr>
        <w:t>2013, it remains unknown when an intra-EU agreement will be finally reached.</w:t>
      </w:r>
    </w:p>
  </w:footnote>
  <w:footnote w:id="25">
    <w:p w:rsidR="00A21A2E" w:rsidRPr="00E705E6" w:rsidRDefault="00A21A2E">
      <w:pPr>
        <w:pStyle w:val="Textodenotaderodap"/>
        <w:rPr>
          <w:lang w:val="en-GB"/>
        </w:rPr>
      </w:pPr>
      <w:r w:rsidRPr="00E705E6">
        <w:rPr>
          <w:rStyle w:val="Refdenotaderodap"/>
        </w:rPr>
        <w:footnoteRef/>
      </w:r>
      <w:r w:rsidRPr="00E705E6">
        <w:rPr>
          <w:lang w:val="en-GB"/>
        </w:rPr>
        <w:t xml:space="preserve"> </w:t>
      </w:r>
      <w:r w:rsidR="00653784" w:rsidRPr="00E705E6">
        <w:rPr>
          <w:lang w:val="en-GB"/>
        </w:rPr>
        <w:t xml:space="preserve">Interview with EU official from DG </w:t>
      </w:r>
      <w:r w:rsidR="007243A3" w:rsidRPr="00E705E6">
        <w:rPr>
          <w:lang w:val="en-GB"/>
        </w:rPr>
        <w:t>Energy</w:t>
      </w:r>
      <w:r w:rsidR="00653784" w:rsidRPr="00E705E6">
        <w:rPr>
          <w:lang w:val="en-GB"/>
        </w:rPr>
        <w:t>, October 2013.</w:t>
      </w:r>
    </w:p>
  </w:footnote>
  <w:footnote w:id="26">
    <w:p w:rsidR="00F66C24" w:rsidRPr="00E705E6" w:rsidRDefault="00F66C24" w:rsidP="00B7444E">
      <w:pPr>
        <w:pStyle w:val="Textodenotaderodap"/>
        <w:jc w:val="both"/>
        <w:rPr>
          <w:lang w:val="en-GB"/>
        </w:rPr>
      </w:pPr>
      <w:r w:rsidRPr="00E705E6">
        <w:rPr>
          <w:rStyle w:val="Refdenotaderodap"/>
        </w:rPr>
        <w:footnoteRef/>
      </w:r>
      <w:r w:rsidRPr="00E705E6">
        <w:rPr>
          <w:lang w:val="en-US"/>
        </w:rPr>
        <w:t xml:space="preserve"> </w:t>
      </w:r>
      <w:r w:rsidRPr="00E705E6">
        <w:rPr>
          <w:lang w:val="en-GB"/>
        </w:rPr>
        <w:t>Personal communications with Brazilian policy-makers and lobbyists during the</w:t>
      </w:r>
      <w:r w:rsidRPr="00E705E6">
        <w:rPr>
          <w:lang w:val="en-US"/>
        </w:rPr>
        <w:t xml:space="preserve"> </w:t>
      </w:r>
      <w:r w:rsidRPr="00E705E6">
        <w:rPr>
          <w:lang w:val="en-US" w:eastAsia="en-GB"/>
        </w:rPr>
        <w:t>Second</w:t>
      </w:r>
      <w:r w:rsidRPr="00E705E6">
        <w:rPr>
          <w:lang w:val="en-GB" w:eastAsia="en-GB"/>
        </w:rPr>
        <w:t xml:space="preserve"> </w:t>
      </w:r>
      <w:r w:rsidRPr="00E705E6">
        <w:rPr>
          <w:lang w:val="en-US" w:eastAsia="en-GB"/>
        </w:rPr>
        <w:t>International Conference on Lignocellulosic Ethanol (2ICLE)</w:t>
      </w:r>
      <w:r w:rsidRPr="00E705E6">
        <w:rPr>
          <w:lang w:val="en-GB" w:eastAsia="en-GB"/>
        </w:rPr>
        <w:t xml:space="preserve"> in Verona, Italy</w:t>
      </w:r>
      <w:r w:rsidRPr="00E705E6">
        <w:rPr>
          <w:lang w:val="en-US" w:eastAsia="en-GB"/>
        </w:rPr>
        <w:t>, 11-13 October 2011</w:t>
      </w:r>
      <w:r w:rsidRPr="00E705E6">
        <w:rPr>
          <w:lang w:val="en-GB" w:eastAsia="en-GB"/>
        </w:rPr>
        <w:t>.</w:t>
      </w:r>
    </w:p>
  </w:footnote>
  <w:footnote w:id="27">
    <w:p w:rsidR="00F66C24" w:rsidRPr="00E705E6" w:rsidRDefault="00F66C24">
      <w:pPr>
        <w:pStyle w:val="Textodenotaderodap"/>
        <w:rPr>
          <w:lang w:val="en-GB"/>
        </w:rPr>
      </w:pPr>
      <w:r w:rsidRPr="00E705E6">
        <w:rPr>
          <w:rStyle w:val="Refdenotaderodap"/>
        </w:rPr>
        <w:footnoteRef/>
      </w:r>
      <w:r w:rsidRPr="00E705E6">
        <w:rPr>
          <w:lang w:val="en-GB"/>
        </w:rPr>
        <w:t xml:space="preserve"> </w:t>
      </w:r>
      <w:r w:rsidRPr="00E705E6">
        <w:rPr>
          <w:rStyle w:val="apple-converted-space"/>
          <w:color w:val="000000"/>
          <w:shd w:val="clear" w:color="auto" w:fill="FFFFFF"/>
          <w:lang w:val="en-GB"/>
        </w:rPr>
        <w:t xml:space="preserve">Interview with official from the </w:t>
      </w:r>
      <w:r w:rsidRPr="00E705E6">
        <w:rPr>
          <w:color w:val="000000"/>
          <w:shd w:val="clear" w:color="auto" w:fill="FFFFFF"/>
          <w:lang w:val="en-GB"/>
        </w:rPr>
        <w:t>Brazilian Sugarcane Industry Association (UNICA), April 2013.</w:t>
      </w:r>
    </w:p>
  </w:footnote>
  <w:footnote w:id="28">
    <w:p w:rsidR="00653784" w:rsidRPr="00E705E6" w:rsidRDefault="00653784">
      <w:pPr>
        <w:pStyle w:val="Textodenotaderodap"/>
        <w:rPr>
          <w:lang w:val="en-GB"/>
        </w:rPr>
      </w:pPr>
      <w:r w:rsidRPr="00E705E6">
        <w:rPr>
          <w:rStyle w:val="Refdenotaderodap"/>
        </w:rPr>
        <w:footnoteRef/>
      </w:r>
      <w:r w:rsidRPr="00E705E6">
        <w:rPr>
          <w:lang w:val="en-GB"/>
        </w:rPr>
        <w:t xml:space="preserve"> In an interview with a diplomat in Brazil’s delegation to the EU in October 2013 it was noted that this still remains Brazil’s official stance, even though the EU has </w:t>
      </w:r>
      <w:r w:rsidR="00F82417" w:rsidRPr="00E705E6">
        <w:rPr>
          <w:lang w:val="en-GB"/>
        </w:rPr>
        <w:t xml:space="preserve">refused to enter into concrete </w:t>
      </w:r>
      <w:r w:rsidR="007243A3" w:rsidRPr="00E705E6">
        <w:rPr>
          <w:lang w:val="en-GB"/>
        </w:rPr>
        <w:t>negotiations</w:t>
      </w:r>
      <w:r w:rsidR="00F82417" w:rsidRPr="00E705E6">
        <w:rPr>
          <w:lang w:val="en-GB"/>
        </w:rPr>
        <w:t>.</w:t>
      </w:r>
      <w:r w:rsidRPr="00E705E6">
        <w:rPr>
          <w:lang w:val="en-GB"/>
        </w:rPr>
        <w:t xml:space="preserve">   </w:t>
      </w:r>
    </w:p>
  </w:footnote>
  <w:footnote w:id="29">
    <w:p w:rsidR="00F66C24" w:rsidRPr="00E705E6" w:rsidRDefault="00F66C24" w:rsidP="00AC3BC4">
      <w:pPr>
        <w:pStyle w:val="Textodenotaderodap"/>
        <w:jc w:val="both"/>
        <w:rPr>
          <w:lang w:val="en-GB"/>
        </w:rPr>
      </w:pPr>
      <w:r w:rsidRPr="00E705E6">
        <w:rPr>
          <w:rStyle w:val="Refdenotaderodap"/>
        </w:rPr>
        <w:footnoteRef/>
      </w:r>
      <w:r w:rsidRPr="00E705E6">
        <w:rPr>
          <w:lang w:val="en-GB"/>
        </w:rPr>
        <w:t xml:space="preserve"> We acknowledge here both the LUC impact of sugarcane ethanol and the diverse environmental externalities of monocrop plantations.</w:t>
      </w:r>
    </w:p>
  </w:footnote>
  <w:footnote w:id="30">
    <w:p w:rsidR="00F66C24" w:rsidRPr="00E705E6" w:rsidRDefault="00F66C24" w:rsidP="00184C5D">
      <w:pPr>
        <w:pStyle w:val="Textodenotaderodap"/>
        <w:rPr>
          <w:lang w:val="en-GB"/>
        </w:rPr>
      </w:pPr>
      <w:r w:rsidRPr="00E705E6">
        <w:rPr>
          <w:rStyle w:val="Refdenotaderodap"/>
        </w:rPr>
        <w:footnoteRef/>
      </w:r>
      <w:r w:rsidRPr="00E705E6">
        <w:rPr>
          <w:lang w:val="en-US"/>
        </w:rPr>
        <w:t xml:space="preserve"> </w:t>
      </w:r>
      <w:r w:rsidRPr="00E705E6">
        <w:rPr>
          <w:lang w:val="en-GB"/>
        </w:rPr>
        <w:t xml:space="preserve">Interview with Brazilian diplomat </w:t>
      </w:r>
      <w:r w:rsidR="006712B6" w:rsidRPr="00E705E6">
        <w:rPr>
          <w:lang w:val="en-GB"/>
        </w:rPr>
        <w:t xml:space="preserve">#1 </w:t>
      </w:r>
      <w:r w:rsidRPr="00E705E6">
        <w:rPr>
          <w:lang w:val="en-GB"/>
        </w:rPr>
        <w:t>in Brussels, October 2011.</w:t>
      </w:r>
    </w:p>
  </w:footnote>
  <w:footnote w:id="31">
    <w:p w:rsidR="00F66C24" w:rsidRPr="00E705E6" w:rsidRDefault="00F66C24" w:rsidP="00660EC1">
      <w:pPr>
        <w:pStyle w:val="Textodenotaderodap"/>
        <w:jc w:val="both"/>
        <w:rPr>
          <w:lang w:val="en-GB"/>
        </w:rPr>
      </w:pPr>
      <w:r w:rsidRPr="00E705E6">
        <w:rPr>
          <w:rStyle w:val="Refdenotaderodap"/>
        </w:rPr>
        <w:footnoteRef/>
      </w:r>
      <w:r w:rsidRPr="00E705E6">
        <w:rPr>
          <w:lang w:val="en-US"/>
        </w:rPr>
        <w:t xml:space="preserve"> </w:t>
      </w:r>
      <w:r w:rsidRPr="00E705E6">
        <w:rPr>
          <w:lang w:val="en-GB"/>
        </w:rPr>
        <w:t>Personal communications with Brazilian policy-makers and lobbyists during the</w:t>
      </w:r>
      <w:r w:rsidRPr="00E705E6">
        <w:rPr>
          <w:lang w:val="en-US"/>
        </w:rPr>
        <w:t xml:space="preserve"> </w:t>
      </w:r>
      <w:r w:rsidRPr="00E705E6">
        <w:rPr>
          <w:lang w:val="en-US" w:eastAsia="en-GB"/>
        </w:rPr>
        <w:t>Second</w:t>
      </w:r>
      <w:r w:rsidRPr="00E705E6">
        <w:rPr>
          <w:lang w:val="en-GB" w:eastAsia="en-GB"/>
        </w:rPr>
        <w:t xml:space="preserve"> </w:t>
      </w:r>
      <w:r w:rsidRPr="00E705E6">
        <w:rPr>
          <w:lang w:val="en-US" w:eastAsia="en-GB"/>
        </w:rPr>
        <w:t>International Conference on Lignocellulosic Ethanol (2ICLE)</w:t>
      </w:r>
      <w:r w:rsidRPr="00E705E6">
        <w:rPr>
          <w:lang w:val="en-GB" w:eastAsia="en-GB"/>
        </w:rPr>
        <w:t xml:space="preserve"> in Verona, Italy</w:t>
      </w:r>
      <w:r w:rsidRPr="00E705E6">
        <w:rPr>
          <w:lang w:val="en-US" w:eastAsia="en-GB"/>
        </w:rPr>
        <w:t>, 11-13 October 2011</w:t>
      </w:r>
      <w:r w:rsidRPr="00E705E6">
        <w:rPr>
          <w:lang w:val="en-GB" w:eastAsia="en-GB"/>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0FC"/>
    <w:multiLevelType w:val="hybridMultilevel"/>
    <w:tmpl w:val="87844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FC3DF5"/>
    <w:multiLevelType w:val="multilevel"/>
    <w:tmpl w:val="BA18C92A"/>
    <w:lvl w:ilvl="0">
      <w:start w:val="1"/>
      <w:numFmt w:val="decimal"/>
      <w:lvlText w:val="%1."/>
      <w:lvlJc w:val="left"/>
      <w:pPr>
        <w:ind w:left="36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250605E9"/>
    <w:multiLevelType w:val="hybridMultilevel"/>
    <w:tmpl w:val="C17C2FDC"/>
    <w:lvl w:ilvl="0" w:tplc="DAFEBBBC">
      <w:numFmt w:val="bullet"/>
      <w:lvlText w:val=""/>
      <w:lvlJc w:val="left"/>
      <w:pPr>
        <w:ind w:left="720" w:hanging="360"/>
      </w:pPr>
      <w:rPr>
        <w:rFonts w:ascii="Symbol" w:eastAsia="PMingLiU"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0F177C"/>
    <w:multiLevelType w:val="hybridMultilevel"/>
    <w:tmpl w:val="3FC286F8"/>
    <w:lvl w:ilvl="0" w:tplc="70EECC9E">
      <w:numFmt w:val="bullet"/>
      <w:lvlText w:val=""/>
      <w:lvlJc w:val="left"/>
      <w:pPr>
        <w:ind w:left="720" w:hanging="360"/>
      </w:pPr>
      <w:rPr>
        <w:rFonts w:ascii="Symbol" w:eastAsia="PMingLiU"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C26C31"/>
    <w:multiLevelType w:val="hybridMultilevel"/>
    <w:tmpl w:val="67B29712"/>
    <w:lvl w:ilvl="0" w:tplc="3F120AD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2224F8F"/>
    <w:multiLevelType w:val="hybridMultilevel"/>
    <w:tmpl w:val="EA7A0B3E"/>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1"/>
    <w:footnote w:id="0"/>
  </w:footnotePr>
  <w:endnotePr>
    <w:endnote w:id="-1"/>
    <w:endnote w:id="0"/>
  </w:endnotePr>
  <w:compat/>
  <w:rsids>
    <w:rsidRoot w:val="009217F1"/>
    <w:rsid w:val="00001D83"/>
    <w:rsid w:val="00002BB1"/>
    <w:rsid w:val="00002D58"/>
    <w:rsid w:val="00003035"/>
    <w:rsid w:val="000036B9"/>
    <w:rsid w:val="00003E5B"/>
    <w:rsid w:val="00004091"/>
    <w:rsid w:val="000050E9"/>
    <w:rsid w:val="000062BC"/>
    <w:rsid w:val="00006D57"/>
    <w:rsid w:val="00010F6C"/>
    <w:rsid w:val="000117A6"/>
    <w:rsid w:val="000156AD"/>
    <w:rsid w:val="000166D2"/>
    <w:rsid w:val="000166E9"/>
    <w:rsid w:val="00025586"/>
    <w:rsid w:val="00027587"/>
    <w:rsid w:val="000330E0"/>
    <w:rsid w:val="00034780"/>
    <w:rsid w:val="00034CD4"/>
    <w:rsid w:val="000351A1"/>
    <w:rsid w:val="000354BB"/>
    <w:rsid w:val="00040735"/>
    <w:rsid w:val="00041450"/>
    <w:rsid w:val="00041722"/>
    <w:rsid w:val="00041D12"/>
    <w:rsid w:val="000429E8"/>
    <w:rsid w:val="00042B71"/>
    <w:rsid w:val="0004699D"/>
    <w:rsid w:val="000469BF"/>
    <w:rsid w:val="00046EBF"/>
    <w:rsid w:val="0005204F"/>
    <w:rsid w:val="00054156"/>
    <w:rsid w:val="00057E31"/>
    <w:rsid w:val="00062F92"/>
    <w:rsid w:val="00064697"/>
    <w:rsid w:val="0006487B"/>
    <w:rsid w:val="00065CEB"/>
    <w:rsid w:val="000667A8"/>
    <w:rsid w:val="000705F0"/>
    <w:rsid w:val="00073D40"/>
    <w:rsid w:val="0007476A"/>
    <w:rsid w:val="00075C84"/>
    <w:rsid w:val="00076DEA"/>
    <w:rsid w:val="00080B5D"/>
    <w:rsid w:val="00083AE7"/>
    <w:rsid w:val="00084C75"/>
    <w:rsid w:val="000863D0"/>
    <w:rsid w:val="00086678"/>
    <w:rsid w:val="00090251"/>
    <w:rsid w:val="000959D1"/>
    <w:rsid w:val="00095F18"/>
    <w:rsid w:val="000A14FF"/>
    <w:rsid w:val="000A3084"/>
    <w:rsid w:val="000A5232"/>
    <w:rsid w:val="000A55B7"/>
    <w:rsid w:val="000A6FA8"/>
    <w:rsid w:val="000A7652"/>
    <w:rsid w:val="000B165B"/>
    <w:rsid w:val="000B4407"/>
    <w:rsid w:val="000B48C6"/>
    <w:rsid w:val="000B5CC0"/>
    <w:rsid w:val="000C05B3"/>
    <w:rsid w:val="000C2604"/>
    <w:rsid w:val="000C3445"/>
    <w:rsid w:val="000C4C6D"/>
    <w:rsid w:val="000C556F"/>
    <w:rsid w:val="000C5EF7"/>
    <w:rsid w:val="000C7EF2"/>
    <w:rsid w:val="000D08D0"/>
    <w:rsid w:val="000D1716"/>
    <w:rsid w:val="000D24FC"/>
    <w:rsid w:val="000D255E"/>
    <w:rsid w:val="000E01FF"/>
    <w:rsid w:val="000E0495"/>
    <w:rsid w:val="000E155D"/>
    <w:rsid w:val="000E17A7"/>
    <w:rsid w:val="000E19D1"/>
    <w:rsid w:val="000E43BB"/>
    <w:rsid w:val="000E6310"/>
    <w:rsid w:val="000F15B4"/>
    <w:rsid w:val="000F16D7"/>
    <w:rsid w:val="000F2842"/>
    <w:rsid w:val="000F3BE0"/>
    <w:rsid w:val="000F52F2"/>
    <w:rsid w:val="000F6F08"/>
    <w:rsid w:val="000F7E62"/>
    <w:rsid w:val="00102014"/>
    <w:rsid w:val="00102962"/>
    <w:rsid w:val="00107009"/>
    <w:rsid w:val="00110162"/>
    <w:rsid w:val="00110598"/>
    <w:rsid w:val="001111E3"/>
    <w:rsid w:val="00111AC7"/>
    <w:rsid w:val="00112256"/>
    <w:rsid w:val="001157B0"/>
    <w:rsid w:val="00115A2B"/>
    <w:rsid w:val="00116E53"/>
    <w:rsid w:val="00117BCA"/>
    <w:rsid w:val="001207A9"/>
    <w:rsid w:val="0012238E"/>
    <w:rsid w:val="00126544"/>
    <w:rsid w:val="00130F45"/>
    <w:rsid w:val="0013314F"/>
    <w:rsid w:val="00134DB4"/>
    <w:rsid w:val="0013512B"/>
    <w:rsid w:val="00135A74"/>
    <w:rsid w:val="00143C8E"/>
    <w:rsid w:val="00144F50"/>
    <w:rsid w:val="00147117"/>
    <w:rsid w:val="001479FF"/>
    <w:rsid w:val="00151940"/>
    <w:rsid w:val="001530A7"/>
    <w:rsid w:val="0015310B"/>
    <w:rsid w:val="00153FC1"/>
    <w:rsid w:val="00155A8C"/>
    <w:rsid w:val="00156045"/>
    <w:rsid w:val="00160FC3"/>
    <w:rsid w:val="0016263C"/>
    <w:rsid w:val="00162D06"/>
    <w:rsid w:val="00163762"/>
    <w:rsid w:val="00165458"/>
    <w:rsid w:val="0016693E"/>
    <w:rsid w:val="00166CCE"/>
    <w:rsid w:val="001719A2"/>
    <w:rsid w:val="0017252E"/>
    <w:rsid w:val="00173B5D"/>
    <w:rsid w:val="00175301"/>
    <w:rsid w:val="0017782C"/>
    <w:rsid w:val="00180895"/>
    <w:rsid w:val="001809BD"/>
    <w:rsid w:val="00184C5D"/>
    <w:rsid w:val="001861C0"/>
    <w:rsid w:val="00187781"/>
    <w:rsid w:val="0019706B"/>
    <w:rsid w:val="001978F8"/>
    <w:rsid w:val="00197919"/>
    <w:rsid w:val="001A0757"/>
    <w:rsid w:val="001A20B8"/>
    <w:rsid w:val="001A6582"/>
    <w:rsid w:val="001B56E8"/>
    <w:rsid w:val="001B628F"/>
    <w:rsid w:val="001C025F"/>
    <w:rsid w:val="001C0A06"/>
    <w:rsid w:val="001C0ABE"/>
    <w:rsid w:val="001C3F45"/>
    <w:rsid w:val="001C4D0B"/>
    <w:rsid w:val="001D08FB"/>
    <w:rsid w:val="001D37C0"/>
    <w:rsid w:val="001D428C"/>
    <w:rsid w:val="001D4624"/>
    <w:rsid w:val="001D576F"/>
    <w:rsid w:val="001D5F83"/>
    <w:rsid w:val="001D6A5B"/>
    <w:rsid w:val="001E0C5A"/>
    <w:rsid w:val="001E277C"/>
    <w:rsid w:val="001E305C"/>
    <w:rsid w:val="001E4E5D"/>
    <w:rsid w:val="001F028A"/>
    <w:rsid w:val="001F2E77"/>
    <w:rsid w:val="001F7C5F"/>
    <w:rsid w:val="00205BB7"/>
    <w:rsid w:val="00206CF1"/>
    <w:rsid w:val="0021689D"/>
    <w:rsid w:val="00217C3F"/>
    <w:rsid w:val="00217D30"/>
    <w:rsid w:val="00221D1F"/>
    <w:rsid w:val="00222C63"/>
    <w:rsid w:val="0022432C"/>
    <w:rsid w:val="002317B1"/>
    <w:rsid w:val="00232C61"/>
    <w:rsid w:val="0023508D"/>
    <w:rsid w:val="0023522A"/>
    <w:rsid w:val="0023781B"/>
    <w:rsid w:val="002406EE"/>
    <w:rsid w:val="00240B91"/>
    <w:rsid w:val="00242BA7"/>
    <w:rsid w:val="00245567"/>
    <w:rsid w:val="0024748E"/>
    <w:rsid w:val="0025098D"/>
    <w:rsid w:val="002512EF"/>
    <w:rsid w:val="00253055"/>
    <w:rsid w:val="00261DD9"/>
    <w:rsid w:val="002630BD"/>
    <w:rsid w:val="00273447"/>
    <w:rsid w:val="00273C9A"/>
    <w:rsid w:val="00274870"/>
    <w:rsid w:val="00275147"/>
    <w:rsid w:val="00275162"/>
    <w:rsid w:val="00275960"/>
    <w:rsid w:val="002764AF"/>
    <w:rsid w:val="00276878"/>
    <w:rsid w:val="00277E7A"/>
    <w:rsid w:val="00280D87"/>
    <w:rsid w:val="00282FBC"/>
    <w:rsid w:val="0028605B"/>
    <w:rsid w:val="002920A5"/>
    <w:rsid w:val="00293321"/>
    <w:rsid w:val="002946E9"/>
    <w:rsid w:val="00294705"/>
    <w:rsid w:val="00296469"/>
    <w:rsid w:val="002B00CB"/>
    <w:rsid w:val="002B4493"/>
    <w:rsid w:val="002B4B30"/>
    <w:rsid w:val="002B4FE4"/>
    <w:rsid w:val="002B5231"/>
    <w:rsid w:val="002B5428"/>
    <w:rsid w:val="002B6657"/>
    <w:rsid w:val="002B673F"/>
    <w:rsid w:val="002C3085"/>
    <w:rsid w:val="002C39C2"/>
    <w:rsid w:val="002C4C36"/>
    <w:rsid w:val="002C5901"/>
    <w:rsid w:val="002C6DB0"/>
    <w:rsid w:val="002D339B"/>
    <w:rsid w:val="002D3C17"/>
    <w:rsid w:val="002D4682"/>
    <w:rsid w:val="002D77BF"/>
    <w:rsid w:val="002E16A9"/>
    <w:rsid w:val="002E209D"/>
    <w:rsid w:val="002E3A89"/>
    <w:rsid w:val="002E7B57"/>
    <w:rsid w:val="002F0881"/>
    <w:rsid w:val="002F3B59"/>
    <w:rsid w:val="002F4258"/>
    <w:rsid w:val="002F669C"/>
    <w:rsid w:val="002F7176"/>
    <w:rsid w:val="00300B5B"/>
    <w:rsid w:val="00300C8E"/>
    <w:rsid w:val="00300D84"/>
    <w:rsid w:val="003030CF"/>
    <w:rsid w:val="003034FF"/>
    <w:rsid w:val="0030608E"/>
    <w:rsid w:val="00307A3A"/>
    <w:rsid w:val="00310B0A"/>
    <w:rsid w:val="003110C4"/>
    <w:rsid w:val="00311647"/>
    <w:rsid w:val="00317E56"/>
    <w:rsid w:val="00320462"/>
    <w:rsid w:val="003248C2"/>
    <w:rsid w:val="0032529A"/>
    <w:rsid w:val="00326127"/>
    <w:rsid w:val="003304FC"/>
    <w:rsid w:val="00331D47"/>
    <w:rsid w:val="00332003"/>
    <w:rsid w:val="00333B67"/>
    <w:rsid w:val="003406E9"/>
    <w:rsid w:val="00341BFB"/>
    <w:rsid w:val="00342485"/>
    <w:rsid w:val="00342A47"/>
    <w:rsid w:val="00342BBE"/>
    <w:rsid w:val="00342D27"/>
    <w:rsid w:val="00347646"/>
    <w:rsid w:val="003536D3"/>
    <w:rsid w:val="003550F3"/>
    <w:rsid w:val="00361044"/>
    <w:rsid w:val="0036265A"/>
    <w:rsid w:val="00362E7E"/>
    <w:rsid w:val="00365478"/>
    <w:rsid w:val="00365A82"/>
    <w:rsid w:val="00366113"/>
    <w:rsid w:val="003732B1"/>
    <w:rsid w:val="00377C2B"/>
    <w:rsid w:val="00380AF2"/>
    <w:rsid w:val="00381145"/>
    <w:rsid w:val="003823FE"/>
    <w:rsid w:val="003832B8"/>
    <w:rsid w:val="00384A78"/>
    <w:rsid w:val="00384E58"/>
    <w:rsid w:val="003860AF"/>
    <w:rsid w:val="00386575"/>
    <w:rsid w:val="003865CD"/>
    <w:rsid w:val="003905B7"/>
    <w:rsid w:val="00391023"/>
    <w:rsid w:val="00391CA6"/>
    <w:rsid w:val="0039448A"/>
    <w:rsid w:val="00396B73"/>
    <w:rsid w:val="00397FD0"/>
    <w:rsid w:val="003A099E"/>
    <w:rsid w:val="003A202D"/>
    <w:rsid w:val="003A3D98"/>
    <w:rsid w:val="003A5638"/>
    <w:rsid w:val="003B01C1"/>
    <w:rsid w:val="003B1C63"/>
    <w:rsid w:val="003B3F77"/>
    <w:rsid w:val="003B42E4"/>
    <w:rsid w:val="003B4832"/>
    <w:rsid w:val="003B7DBE"/>
    <w:rsid w:val="003B7F98"/>
    <w:rsid w:val="003C21F1"/>
    <w:rsid w:val="003C3438"/>
    <w:rsid w:val="003C5AC7"/>
    <w:rsid w:val="003C732A"/>
    <w:rsid w:val="003C79AA"/>
    <w:rsid w:val="003D0D0C"/>
    <w:rsid w:val="003D0F8C"/>
    <w:rsid w:val="003D15AD"/>
    <w:rsid w:val="003D2885"/>
    <w:rsid w:val="003D2DDA"/>
    <w:rsid w:val="003D4037"/>
    <w:rsid w:val="003D4042"/>
    <w:rsid w:val="003D5FD7"/>
    <w:rsid w:val="003D6876"/>
    <w:rsid w:val="003D68D6"/>
    <w:rsid w:val="003D793F"/>
    <w:rsid w:val="003E21B6"/>
    <w:rsid w:val="003E28E1"/>
    <w:rsid w:val="003E3E85"/>
    <w:rsid w:val="003E3F56"/>
    <w:rsid w:val="003F3BFD"/>
    <w:rsid w:val="003F6AF8"/>
    <w:rsid w:val="003F6F35"/>
    <w:rsid w:val="003F7AEF"/>
    <w:rsid w:val="004012E6"/>
    <w:rsid w:val="00401B65"/>
    <w:rsid w:val="00405E52"/>
    <w:rsid w:val="004064A4"/>
    <w:rsid w:val="004119CD"/>
    <w:rsid w:val="004150B9"/>
    <w:rsid w:val="0041752B"/>
    <w:rsid w:val="00422C1C"/>
    <w:rsid w:val="004245C2"/>
    <w:rsid w:val="00431553"/>
    <w:rsid w:val="004318A0"/>
    <w:rsid w:val="00431AEF"/>
    <w:rsid w:val="004336C2"/>
    <w:rsid w:val="00435B8E"/>
    <w:rsid w:val="00435F46"/>
    <w:rsid w:val="004366DF"/>
    <w:rsid w:val="004372EE"/>
    <w:rsid w:val="00437AD5"/>
    <w:rsid w:val="00437CB4"/>
    <w:rsid w:val="00437DF1"/>
    <w:rsid w:val="00440573"/>
    <w:rsid w:val="00443E29"/>
    <w:rsid w:val="0044529D"/>
    <w:rsid w:val="00446B8C"/>
    <w:rsid w:val="00451665"/>
    <w:rsid w:val="00452893"/>
    <w:rsid w:val="00452DBC"/>
    <w:rsid w:val="004534A0"/>
    <w:rsid w:val="00455639"/>
    <w:rsid w:val="00457516"/>
    <w:rsid w:val="004576D6"/>
    <w:rsid w:val="00463950"/>
    <w:rsid w:val="00463CB6"/>
    <w:rsid w:val="00464950"/>
    <w:rsid w:val="004669A5"/>
    <w:rsid w:val="00467E16"/>
    <w:rsid w:val="004717F6"/>
    <w:rsid w:val="004725D8"/>
    <w:rsid w:val="004727D2"/>
    <w:rsid w:val="00472FC3"/>
    <w:rsid w:val="00474F85"/>
    <w:rsid w:val="00480CF7"/>
    <w:rsid w:val="00481015"/>
    <w:rsid w:val="00484501"/>
    <w:rsid w:val="00486B66"/>
    <w:rsid w:val="00486E87"/>
    <w:rsid w:val="004912FC"/>
    <w:rsid w:val="004A0D00"/>
    <w:rsid w:val="004A0E02"/>
    <w:rsid w:val="004A1D99"/>
    <w:rsid w:val="004A1ED5"/>
    <w:rsid w:val="004A2B4F"/>
    <w:rsid w:val="004A5103"/>
    <w:rsid w:val="004A514F"/>
    <w:rsid w:val="004A5BE9"/>
    <w:rsid w:val="004A7C15"/>
    <w:rsid w:val="004B16BD"/>
    <w:rsid w:val="004B4B58"/>
    <w:rsid w:val="004B4F18"/>
    <w:rsid w:val="004B6FB5"/>
    <w:rsid w:val="004C12BC"/>
    <w:rsid w:val="004C28C5"/>
    <w:rsid w:val="004C2C31"/>
    <w:rsid w:val="004C4548"/>
    <w:rsid w:val="004C65C0"/>
    <w:rsid w:val="004C65C7"/>
    <w:rsid w:val="004D1798"/>
    <w:rsid w:val="004D33D7"/>
    <w:rsid w:val="004D533D"/>
    <w:rsid w:val="004E362C"/>
    <w:rsid w:val="004F0F27"/>
    <w:rsid w:val="004F25C0"/>
    <w:rsid w:val="004F39D4"/>
    <w:rsid w:val="004F428F"/>
    <w:rsid w:val="004F492A"/>
    <w:rsid w:val="004F4B50"/>
    <w:rsid w:val="004F4C95"/>
    <w:rsid w:val="004F51BC"/>
    <w:rsid w:val="005013DD"/>
    <w:rsid w:val="00506058"/>
    <w:rsid w:val="0051590A"/>
    <w:rsid w:val="005172DA"/>
    <w:rsid w:val="005357EA"/>
    <w:rsid w:val="005371D2"/>
    <w:rsid w:val="0054004A"/>
    <w:rsid w:val="00540847"/>
    <w:rsid w:val="00540C57"/>
    <w:rsid w:val="00541B22"/>
    <w:rsid w:val="005471DF"/>
    <w:rsid w:val="00550601"/>
    <w:rsid w:val="00550DA0"/>
    <w:rsid w:val="00552DF7"/>
    <w:rsid w:val="005544B4"/>
    <w:rsid w:val="00554982"/>
    <w:rsid w:val="00556E5B"/>
    <w:rsid w:val="00565DED"/>
    <w:rsid w:val="00566B63"/>
    <w:rsid w:val="005679D5"/>
    <w:rsid w:val="00567DCD"/>
    <w:rsid w:val="005706DA"/>
    <w:rsid w:val="00572569"/>
    <w:rsid w:val="00573013"/>
    <w:rsid w:val="00575212"/>
    <w:rsid w:val="00577127"/>
    <w:rsid w:val="005777CF"/>
    <w:rsid w:val="005837CF"/>
    <w:rsid w:val="00583DFA"/>
    <w:rsid w:val="005855D5"/>
    <w:rsid w:val="005856F5"/>
    <w:rsid w:val="00587B4B"/>
    <w:rsid w:val="005903FA"/>
    <w:rsid w:val="005905DF"/>
    <w:rsid w:val="00590A9E"/>
    <w:rsid w:val="00593AE3"/>
    <w:rsid w:val="005940F4"/>
    <w:rsid w:val="0059425D"/>
    <w:rsid w:val="0059490D"/>
    <w:rsid w:val="00596BF6"/>
    <w:rsid w:val="00597EEB"/>
    <w:rsid w:val="005A0091"/>
    <w:rsid w:val="005A3735"/>
    <w:rsid w:val="005B0D6C"/>
    <w:rsid w:val="005B2D50"/>
    <w:rsid w:val="005B2E6D"/>
    <w:rsid w:val="005B3275"/>
    <w:rsid w:val="005B38FE"/>
    <w:rsid w:val="005C5A88"/>
    <w:rsid w:val="005D293A"/>
    <w:rsid w:val="005D336C"/>
    <w:rsid w:val="005D71C8"/>
    <w:rsid w:val="005D7494"/>
    <w:rsid w:val="005E0FAD"/>
    <w:rsid w:val="005E21A4"/>
    <w:rsid w:val="005E4093"/>
    <w:rsid w:val="005E7946"/>
    <w:rsid w:val="005E7BA9"/>
    <w:rsid w:val="005F074D"/>
    <w:rsid w:val="005F07D5"/>
    <w:rsid w:val="005F1853"/>
    <w:rsid w:val="005F3FCE"/>
    <w:rsid w:val="005F7568"/>
    <w:rsid w:val="00606193"/>
    <w:rsid w:val="006111DB"/>
    <w:rsid w:val="00615370"/>
    <w:rsid w:val="00615AD0"/>
    <w:rsid w:val="006169D7"/>
    <w:rsid w:val="006175FD"/>
    <w:rsid w:val="006214ED"/>
    <w:rsid w:val="00621992"/>
    <w:rsid w:val="00621E04"/>
    <w:rsid w:val="00622497"/>
    <w:rsid w:val="00624FEC"/>
    <w:rsid w:val="006272EF"/>
    <w:rsid w:val="006274C9"/>
    <w:rsid w:val="00627707"/>
    <w:rsid w:val="0062789E"/>
    <w:rsid w:val="00630409"/>
    <w:rsid w:val="00630967"/>
    <w:rsid w:val="0063169F"/>
    <w:rsid w:val="00632DAB"/>
    <w:rsid w:val="0063612A"/>
    <w:rsid w:val="00636A07"/>
    <w:rsid w:val="00636AF9"/>
    <w:rsid w:val="00637378"/>
    <w:rsid w:val="00637FF6"/>
    <w:rsid w:val="00640A54"/>
    <w:rsid w:val="00640F0F"/>
    <w:rsid w:val="006427A0"/>
    <w:rsid w:val="0064391A"/>
    <w:rsid w:val="006472D6"/>
    <w:rsid w:val="0065085F"/>
    <w:rsid w:val="00650962"/>
    <w:rsid w:val="00653784"/>
    <w:rsid w:val="0065590A"/>
    <w:rsid w:val="00657625"/>
    <w:rsid w:val="00660EC1"/>
    <w:rsid w:val="00660F22"/>
    <w:rsid w:val="00661579"/>
    <w:rsid w:val="00661A33"/>
    <w:rsid w:val="00661BAA"/>
    <w:rsid w:val="00664E0A"/>
    <w:rsid w:val="006669C7"/>
    <w:rsid w:val="00666DBD"/>
    <w:rsid w:val="00670BCE"/>
    <w:rsid w:val="006712B6"/>
    <w:rsid w:val="006719C1"/>
    <w:rsid w:val="00674F33"/>
    <w:rsid w:val="006753FC"/>
    <w:rsid w:val="0067560D"/>
    <w:rsid w:val="00675B89"/>
    <w:rsid w:val="006805AC"/>
    <w:rsid w:val="006811E3"/>
    <w:rsid w:val="00683ADD"/>
    <w:rsid w:val="00683BD0"/>
    <w:rsid w:val="00683CFB"/>
    <w:rsid w:val="0068445C"/>
    <w:rsid w:val="00685F41"/>
    <w:rsid w:val="006919B7"/>
    <w:rsid w:val="00693C39"/>
    <w:rsid w:val="00694FA7"/>
    <w:rsid w:val="006964FD"/>
    <w:rsid w:val="006977CA"/>
    <w:rsid w:val="006A0DE0"/>
    <w:rsid w:val="006A2955"/>
    <w:rsid w:val="006A5A24"/>
    <w:rsid w:val="006A72D3"/>
    <w:rsid w:val="006A7511"/>
    <w:rsid w:val="006A7842"/>
    <w:rsid w:val="006B1CC4"/>
    <w:rsid w:val="006B5403"/>
    <w:rsid w:val="006B697F"/>
    <w:rsid w:val="006B7474"/>
    <w:rsid w:val="006C1FA4"/>
    <w:rsid w:val="006C34F9"/>
    <w:rsid w:val="006C5187"/>
    <w:rsid w:val="006C5968"/>
    <w:rsid w:val="006C68DB"/>
    <w:rsid w:val="006D118C"/>
    <w:rsid w:val="006D13B7"/>
    <w:rsid w:val="006D20BA"/>
    <w:rsid w:val="006D2BD3"/>
    <w:rsid w:val="006D3E7D"/>
    <w:rsid w:val="006D6FB0"/>
    <w:rsid w:val="006E105A"/>
    <w:rsid w:val="006E3528"/>
    <w:rsid w:val="006E4846"/>
    <w:rsid w:val="006E48E5"/>
    <w:rsid w:val="006E4A48"/>
    <w:rsid w:val="006E6FCA"/>
    <w:rsid w:val="006E7679"/>
    <w:rsid w:val="006F2782"/>
    <w:rsid w:val="006F42D7"/>
    <w:rsid w:val="006F79AB"/>
    <w:rsid w:val="00700865"/>
    <w:rsid w:val="007010A0"/>
    <w:rsid w:val="0070483B"/>
    <w:rsid w:val="007067B1"/>
    <w:rsid w:val="007067D6"/>
    <w:rsid w:val="00710F2D"/>
    <w:rsid w:val="00714B31"/>
    <w:rsid w:val="00716872"/>
    <w:rsid w:val="00717038"/>
    <w:rsid w:val="00717BAF"/>
    <w:rsid w:val="0072033A"/>
    <w:rsid w:val="007203B0"/>
    <w:rsid w:val="00723FDF"/>
    <w:rsid w:val="007243A3"/>
    <w:rsid w:val="00726FF0"/>
    <w:rsid w:val="00727C54"/>
    <w:rsid w:val="00730068"/>
    <w:rsid w:val="00732996"/>
    <w:rsid w:val="00735249"/>
    <w:rsid w:val="007355BC"/>
    <w:rsid w:val="00736BBD"/>
    <w:rsid w:val="00737572"/>
    <w:rsid w:val="00740FF9"/>
    <w:rsid w:val="00741587"/>
    <w:rsid w:val="00745E77"/>
    <w:rsid w:val="00750043"/>
    <w:rsid w:val="00753B20"/>
    <w:rsid w:val="007560BE"/>
    <w:rsid w:val="00760679"/>
    <w:rsid w:val="00762A07"/>
    <w:rsid w:val="00762BDD"/>
    <w:rsid w:val="00763336"/>
    <w:rsid w:val="007652F3"/>
    <w:rsid w:val="00765E93"/>
    <w:rsid w:val="00765FBC"/>
    <w:rsid w:val="00770E73"/>
    <w:rsid w:val="00774677"/>
    <w:rsid w:val="007814A6"/>
    <w:rsid w:val="00786886"/>
    <w:rsid w:val="00786D89"/>
    <w:rsid w:val="00787BED"/>
    <w:rsid w:val="00790E22"/>
    <w:rsid w:val="0079354A"/>
    <w:rsid w:val="00794076"/>
    <w:rsid w:val="00794A96"/>
    <w:rsid w:val="00794D37"/>
    <w:rsid w:val="00795534"/>
    <w:rsid w:val="00795E98"/>
    <w:rsid w:val="007A1354"/>
    <w:rsid w:val="007A1DA6"/>
    <w:rsid w:val="007A22A4"/>
    <w:rsid w:val="007A573D"/>
    <w:rsid w:val="007A7931"/>
    <w:rsid w:val="007B2498"/>
    <w:rsid w:val="007B514B"/>
    <w:rsid w:val="007C7A9A"/>
    <w:rsid w:val="007D2641"/>
    <w:rsid w:val="007D36C9"/>
    <w:rsid w:val="007D6B51"/>
    <w:rsid w:val="007E5BB0"/>
    <w:rsid w:val="007E5E40"/>
    <w:rsid w:val="007E6692"/>
    <w:rsid w:val="007E6B18"/>
    <w:rsid w:val="007E7290"/>
    <w:rsid w:val="007E7762"/>
    <w:rsid w:val="007F074E"/>
    <w:rsid w:val="007F25ED"/>
    <w:rsid w:val="007F5309"/>
    <w:rsid w:val="007F64BD"/>
    <w:rsid w:val="007F6B71"/>
    <w:rsid w:val="00800556"/>
    <w:rsid w:val="008041F0"/>
    <w:rsid w:val="00805324"/>
    <w:rsid w:val="00812198"/>
    <w:rsid w:val="00812809"/>
    <w:rsid w:val="0081327F"/>
    <w:rsid w:val="00816F17"/>
    <w:rsid w:val="008214E2"/>
    <w:rsid w:val="00823458"/>
    <w:rsid w:val="00825842"/>
    <w:rsid w:val="00827D30"/>
    <w:rsid w:val="00830B58"/>
    <w:rsid w:val="00832A7C"/>
    <w:rsid w:val="00841083"/>
    <w:rsid w:val="0084192C"/>
    <w:rsid w:val="00842CF9"/>
    <w:rsid w:val="0084367A"/>
    <w:rsid w:val="00843BD7"/>
    <w:rsid w:val="0084430E"/>
    <w:rsid w:val="00844661"/>
    <w:rsid w:val="00844EA1"/>
    <w:rsid w:val="008453A6"/>
    <w:rsid w:val="0085060C"/>
    <w:rsid w:val="0085176A"/>
    <w:rsid w:val="008520B0"/>
    <w:rsid w:val="00860E5D"/>
    <w:rsid w:val="0086172C"/>
    <w:rsid w:val="00862C91"/>
    <w:rsid w:val="00863058"/>
    <w:rsid w:val="00864FC3"/>
    <w:rsid w:val="00867813"/>
    <w:rsid w:val="00871D57"/>
    <w:rsid w:val="00872BF6"/>
    <w:rsid w:val="00874C20"/>
    <w:rsid w:val="00880F6D"/>
    <w:rsid w:val="00881047"/>
    <w:rsid w:val="00881551"/>
    <w:rsid w:val="00881F72"/>
    <w:rsid w:val="00882A81"/>
    <w:rsid w:val="008846ED"/>
    <w:rsid w:val="00885951"/>
    <w:rsid w:val="00891A2F"/>
    <w:rsid w:val="008940EA"/>
    <w:rsid w:val="00894279"/>
    <w:rsid w:val="00894873"/>
    <w:rsid w:val="00896BAE"/>
    <w:rsid w:val="00896DEC"/>
    <w:rsid w:val="008A1C51"/>
    <w:rsid w:val="008A289A"/>
    <w:rsid w:val="008A3973"/>
    <w:rsid w:val="008B041A"/>
    <w:rsid w:val="008B1FE4"/>
    <w:rsid w:val="008B2477"/>
    <w:rsid w:val="008B4515"/>
    <w:rsid w:val="008B7F7B"/>
    <w:rsid w:val="008C3E22"/>
    <w:rsid w:val="008C3F6E"/>
    <w:rsid w:val="008C5245"/>
    <w:rsid w:val="008C6570"/>
    <w:rsid w:val="008D0567"/>
    <w:rsid w:val="008D0BA1"/>
    <w:rsid w:val="008D0BAD"/>
    <w:rsid w:val="008D2D7F"/>
    <w:rsid w:val="008D35B0"/>
    <w:rsid w:val="008D3955"/>
    <w:rsid w:val="008D3A56"/>
    <w:rsid w:val="008D5980"/>
    <w:rsid w:val="008D7383"/>
    <w:rsid w:val="008E14DD"/>
    <w:rsid w:val="008E2B8B"/>
    <w:rsid w:val="008E371A"/>
    <w:rsid w:val="008E56D2"/>
    <w:rsid w:val="008E5CA2"/>
    <w:rsid w:val="008E6DDF"/>
    <w:rsid w:val="008F0292"/>
    <w:rsid w:val="008F27D1"/>
    <w:rsid w:val="008F2FB0"/>
    <w:rsid w:val="008F404C"/>
    <w:rsid w:val="008F6015"/>
    <w:rsid w:val="008F71F0"/>
    <w:rsid w:val="0090074F"/>
    <w:rsid w:val="0090081E"/>
    <w:rsid w:val="0090149E"/>
    <w:rsid w:val="009031A4"/>
    <w:rsid w:val="009036DE"/>
    <w:rsid w:val="00905C92"/>
    <w:rsid w:val="00906340"/>
    <w:rsid w:val="0091125B"/>
    <w:rsid w:val="0091312F"/>
    <w:rsid w:val="009200EF"/>
    <w:rsid w:val="009217F1"/>
    <w:rsid w:val="00922FBB"/>
    <w:rsid w:val="00925ED2"/>
    <w:rsid w:val="00931448"/>
    <w:rsid w:val="00934742"/>
    <w:rsid w:val="00936E3B"/>
    <w:rsid w:val="009414B0"/>
    <w:rsid w:val="0094230F"/>
    <w:rsid w:val="009428C3"/>
    <w:rsid w:val="0094368B"/>
    <w:rsid w:val="009518CA"/>
    <w:rsid w:val="00953647"/>
    <w:rsid w:val="009565CA"/>
    <w:rsid w:val="00956770"/>
    <w:rsid w:val="00960CE0"/>
    <w:rsid w:val="00961348"/>
    <w:rsid w:val="009649CB"/>
    <w:rsid w:val="0096610A"/>
    <w:rsid w:val="00971E10"/>
    <w:rsid w:val="00972938"/>
    <w:rsid w:val="009744D0"/>
    <w:rsid w:val="00974A28"/>
    <w:rsid w:val="00975171"/>
    <w:rsid w:val="00976786"/>
    <w:rsid w:val="00983D4A"/>
    <w:rsid w:val="00984CD7"/>
    <w:rsid w:val="0098538D"/>
    <w:rsid w:val="00985511"/>
    <w:rsid w:val="00985E4F"/>
    <w:rsid w:val="009909ED"/>
    <w:rsid w:val="009915E3"/>
    <w:rsid w:val="00992A5E"/>
    <w:rsid w:val="00992BC3"/>
    <w:rsid w:val="00993345"/>
    <w:rsid w:val="009939FD"/>
    <w:rsid w:val="009941AF"/>
    <w:rsid w:val="00994D1E"/>
    <w:rsid w:val="00996138"/>
    <w:rsid w:val="00996182"/>
    <w:rsid w:val="009A01ED"/>
    <w:rsid w:val="009A15F4"/>
    <w:rsid w:val="009A25E0"/>
    <w:rsid w:val="009A3EF4"/>
    <w:rsid w:val="009A5538"/>
    <w:rsid w:val="009A5C53"/>
    <w:rsid w:val="009A7689"/>
    <w:rsid w:val="009B2BE8"/>
    <w:rsid w:val="009B38DD"/>
    <w:rsid w:val="009B3D37"/>
    <w:rsid w:val="009B4009"/>
    <w:rsid w:val="009B52B3"/>
    <w:rsid w:val="009C16AE"/>
    <w:rsid w:val="009C203D"/>
    <w:rsid w:val="009C22B3"/>
    <w:rsid w:val="009C306E"/>
    <w:rsid w:val="009C37E5"/>
    <w:rsid w:val="009C5461"/>
    <w:rsid w:val="009C58C8"/>
    <w:rsid w:val="009D0C83"/>
    <w:rsid w:val="009D54DF"/>
    <w:rsid w:val="009D5DFB"/>
    <w:rsid w:val="009D72DB"/>
    <w:rsid w:val="009E0735"/>
    <w:rsid w:val="009E3C29"/>
    <w:rsid w:val="009E7C87"/>
    <w:rsid w:val="009F07EF"/>
    <w:rsid w:val="009F1A32"/>
    <w:rsid w:val="009F1CD5"/>
    <w:rsid w:val="009F28B8"/>
    <w:rsid w:val="009F4329"/>
    <w:rsid w:val="009F44A2"/>
    <w:rsid w:val="009F5489"/>
    <w:rsid w:val="009F5A78"/>
    <w:rsid w:val="00A00384"/>
    <w:rsid w:val="00A02857"/>
    <w:rsid w:val="00A04003"/>
    <w:rsid w:val="00A06F47"/>
    <w:rsid w:val="00A07B6A"/>
    <w:rsid w:val="00A1017F"/>
    <w:rsid w:val="00A11197"/>
    <w:rsid w:val="00A124DF"/>
    <w:rsid w:val="00A12DAB"/>
    <w:rsid w:val="00A12F09"/>
    <w:rsid w:val="00A13B7B"/>
    <w:rsid w:val="00A1639D"/>
    <w:rsid w:val="00A21A2E"/>
    <w:rsid w:val="00A23630"/>
    <w:rsid w:val="00A24460"/>
    <w:rsid w:val="00A25A03"/>
    <w:rsid w:val="00A2623C"/>
    <w:rsid w:val="00A30F04"/>
    <w:rsid w:val="00A346E0"/>
    <w:rsid w:val="00A347CF"/>
    <w:rsid w:val="00A348A7"/>
    <w:rsid w:val="00A34B0C"/>
    <w:rsid w:val="00A357B6"/>
    <w:rsid w:val="00A36E51"/>
    <w:rsid w:val="00A36FBA"/>
    <w:rsid w:val="00A37C07"/>
    <w:rsid w:val="00A37FA3"/>
    <w:rsid w:val="00A42686"/>
    <w:rsid w:val="00A4380D"/>
    <w:rsid w:val="00A44FEA"/>
    <w:rsid w:val="00A46014"/>
    <w:rsid w:val="00A523FA"/>
    <w:rsid w:val="00A57A2A"/>
    <w:rsid w:val="00A607F2"/>
    <w:rsid w:val="00A643D0"/>
    <w:rsid w:val="00A64EA2"/>
    <w:rsid w:val="00A6608E"/>
    <w:rsid w:val="00A708B5"/>
    <w:rsid w:val="00A7091A"/>
    <w:rsid w:val="00A735E9"/>
    <w:rsid w:val="00A73B40"/>
    <w:rsid w:val="00A75329"/>
    <w:rsid w:val="00A772D6"/>
    <w:rsid w:val="00A77493"/>
    <w:rsid w:val="00A84D51"/>
    <w:rsid w:val="00A85D37"/>
    <w:rsid w:val="00A86354"/>
    <w:rsid w:val="00A90ECE"/>
    <w:rsid w:val="00A936E9"/>
    <w:rsid w:val="00A963A9"/>
    <w:rsid w:val="00A97999"/>
    <w:rsid w:val="00AA0E66"/>
    <w:rsid w:val="00AA2C9B"/>
    <w:rsid w:val="00AA6E31"/>
    <w:rsid w:val="00AB0120"/>
    <w:rsid w:val="00AB0456"/>
    <w:rsid w:val="00AB2E4A"/>
    <w:rsid w:val="00AB3B25"/>
    <w:rsid w:val="00AB60D7"/>
    <w:rsid w:val="00AB6B87"/>
    <w:rsid w:val="00AB71E8"/>
    <w:rsid w:val="00AB7515"/>
    <w:rsid w:val="00AB7E62"/>
    <w:rsid w:val="00AC3BC4"/>
    <w:rsid w:val="00AC4827"/>
    <w:rsid w:val="00AC6429"/>
    <w:rsid w:val="00AC7924"/>
    <w:rsid w:val="00AD1363"/>
    <w:rsid w:val="00AD205F"/>
    <w:rsid w:val="00AD4B77"/>
    <w:rsid w:val="00AD6EB5"/>
    <w:rsid w:val="00AE5027"/>
    <w:rsid w:val="00AE525C"/>
    <w:rsid w:val="00AE6629"/>
    <w:rsid w:val="00AF04B2"/>
    <w:rsid w:val="00AF05F1"/>
    <w:rsid w:val="00AF2ED9"/>
    <w:rsid w:val="00AF3E91"/>
    <w:rsid w:val="00AF49BF"/>
    <w:rsid w:val="00B024BB"/>
    <w:rsid w:val="00B0265C"/>
    <w:rsid w:val="00B03CC2"/>
    <w:rsid w:val="00B040BB"/>
    <w:rsid w:val="00B05CEB"/>
    <w:rsid w:val="00B10E0C"/>
    <w:rsid w:val="00B15415"/>
    <w:rsid w:val="00B15C6B"/>
    <w:rsid w:val="00B1625E"/>
    <w:rsid w:val="00B204AE"/>
    <w:rsid w:val="00B21A4C"/>
    <w:rsid w:val="00B24D57"/>
    <w:rsid w:val="00B31E5F"/>
    <w:rsid w:val="00B32E5F"/>
    <w:rsid w:val="00B34FE1"/>
    <w:rsid w:val="00B35626"/>
    <w:rsid w:val="00B376C4"/>
    <w:rsid w:val="00B4098A"/>
    <w:rsid w:val="00B424CE"/>
    <w:rsid w:val="00B46C97"/>
    <w:rsid w:val="00B50166"/>
    <w:rsid w:val="00B510E7"/>
    <w:rsid w:val="00B56789"/>
    <w:rsid w:val="00B60DC9"/>
    <w:rsid w:val="00B66C66"/>
    <w:rsid w:val="00B71F6B"/>
    <w:rsid w:val="00B72825"/>
    <w:rsid w:val="00B7444E"/>
    <w:rsid w:val="00B75C65"/>
    <w:rsid w:val="00B767EB"/>
    <w:rsid w:val="00B80C18"/>
    <w:rsid w:val="00B81B6A"/>
    <w:rsid w:val="00B82BA7"/>
    <w:rsid w:val="00B85155"/>
    <w:rsid w:val="00B85704"/>
    <w:rsid w:val="00B87742"/>
    <w:rsid w:val="00B92EAE"/>
    <w:rsid w:val="00B961B3"/>
    <w:rsid w:val="00B9711F"/>
    <w:rsid w:val="00B974F1"/>
    <w:rsid w:val="00B97726"/>
    <w:rsid w:val="00B97799"/>
    <w:rsid w:val="00BA223A"/>
    <w:rsid w:val="00BA5D4C"/>
    <w:rsid w:val="00BA70E0"/>
    <w:rsid w:val="00BB138A"/>
    <w:rsid w:val="00BB2F21"/>
    <w:rsid w:val="00BB7DF5"/>
    <w:rsid w:val="00BB7FFD"/>
    <w:rsid w:val="00BC31F5"/>
    <w:rsid w:val="00BC35FE"/>
    <w:rsid w:val="00BC5915"/>
    <w:rsid w:val="00BD17B7"/>
    <w:rsid w:val="00BD3607"/>
    <w:rsid w:val="00BD4C63"/>
    <w:rsid w:val="00BD5A04"/>
    <w:rsid w:val="00BD7141"/>
    <w:rsid w:val="00BE18AC"/>
    <w:rsid w:val="00BE6AD4"/>
    <w:rsid w:val="00BF0E65"/>
    <w:rsid w:val="00BF1E3A"/>
    <w:rsid w:val="00BF3393"/>
    <w:rsid w:val="00BF39BD"/>
    <w:rsid w:val="00BF4C93"/>
    <w:rsid w:val="00BF6352"/>
    <w:rsid w:val="00BF6B3F"/>
    <w:rsid w:val="00BF7C88"/>
    <w:rsid w:val="00C0192A"/>
    <w:rsid w:val="00C053D8"/>
    <w:rsid w:val="00C061DF"/>
    <w:rsid w:val="00C070C1"/>
    <w:rsid w:val="00C07AF3"/>
    <w:rsid w:val="00C07FCA"/>
    <w:rsid w:val="00C1123A"/>
    <w:rsid w:val="00C133CC"/>
    <w:rsid w:val="00C134E4"/>
    <w:rsid w:val="00C13867"/>
    <w:rsid w:val="00C13EBE"/>
    <w:rsid w:val="00C14879"/>
    <w:rsid w:val="00C1581C"/>
    <w:rsid w:val="00C16052"/>
    <w:rsid w:val="00C17D7A"/>
    <w:rsid w:val="00C214E0"/>
    <w:rsid w:val="00C21A43"/>
    <w:rsid w:val="00C229CB"/>
    <w:rsid w:val="00C23519"/>
    <w:rsid w:val="00C27F87"/>
    <w:rsid w:val="00C37921"/>
    <w:rsid w:val="00C40162"/>
    <w:rsid w:val="00C436F0"/>
    <w:rsid w:val="00C43CF5"/>
    <w:rsid w:val="00C4492D"/>
    <w:rsid w:val="00C44A3C"/>
    <w:rsid w:val="00C44AF7"/>
    <w:rsid w:val="00C46776"/>
    <w:rsid w:val="00C46C67"/>
    <w:rsid w:val="00C4769E"/>
    <w:rsid w:val="00C52779"/>
    <w:rsid w:val="00C531F9"/>
    <w:rsid w:val="00C5441B"/>
    <w:rsid w:val="00C57666"/>
    <w:rsid w:val="00C60926"/>
    <w:rsid w:val="00C6093E"/>
    <w:rsid w:val="00C61C06"/>
    <w:rsid w:val="00C62B03"/>
    <w:rsid w:val="00C6375A"/>
    <w:rsid w:val="00C6648D"/>
    <w:rsid w:val="00C6707C"/>
    <w:rsid w:val="00C72358"/>
    <w:rsid w:val="00C72457"/>
    <w:rsid w:val="00C725EA"/>
    <w:rsid w:val="00C72D14"/>
    <w:rsid w:val="00C754B3"/>
    <w:rsid w:val="00C75A49"/>
    <w:rsid w:val="00C81C65"/>
    <w:rsid w:val="00C81CCA"/>
    <w:rsid w:val="00C83575"/>
    <w:rsid w:val="00C83AA8"/>
    <w:rsid w:val="00C845D3"/>
    <w:rsid w:val="00C909B6"/>
    <w:rsid w:val="00C919D0"/>
    <w:rsid w:val="00C928DB"/>
    <w:rsid w:val="00C93BAF"/>
    <w:rsid w:val="00C93DC9"/>
    <w:rsid w:val="00C942A9"/>
    <w:rsid w:val="00C94DCE"/>
    <w:rsid w:val="00CA2011"/>
    <w:rsid w:val="00CA3D31"/>
    <w:rsid w:val="00CA5C6E"/>
    <w:rsid w:val="00CA7640"/>
    <w:rsid w:val="00CB462B"/>
    <w:rsid w:val="00CB7DD9"/>
    <w:rsid w:val="00CC3819"/>
    <w:rsid w:val="00CC66F5"/>
    <w:rsid w:val="00CC6E0C"/>
    <w:rsid w:val="00CC7AF6"/>
    <w:rsid w:val="00CC7C48"/>
    <w:rsid w:val="00CC7FEB"/>
    <w:rsid w:val="00CD0BCA"/>
    <w:rsid w:val="00CD29D7"/>
    <w:rsid w:val="00CD3DD4"/>
    <w:rsid w:val="00CD77DA"/>
    <w:rsid w:val="00CE13C5"/>
    <w:rsid w:val="00CE156E"/>
    <w:rsid w:val="00CE1820"/>
    <w:rsid w:val="00CE24BE"/>
    <w:rsid w:val="00CE4B5D"/>
    <w:rsid w:val="00CE5823"/>
    <w:rsid w:val="00CE61A8"/>
    <w:rsid w:val="00CE7EAD"/>
    <w:rsid w:val="00CF0BBB"/>
    <w:rsid w:val="00CF1071"/>
    <w:rsid w:val="00CF3169"/>
    <w:rsid w:val="00CF4C3B"/>
    <w:rsid w:val="00CF50F4"/>
    <w:rsid w:val="00CF721C"/>
    <w:rsid w:val="00CF7D4E"/>
    <w:rsid w:val="00D01077"/>
    <w:rsid w:val="00D0184C"/>
    <w:rsid w:val="00D01FDD"/>
    <w:rsid w:val="00D03221"/>
    <w:rsid w:val="00D041FE"/>
    <w:rsid w:val="00D063D2"/>
    <w:rsid w:val="00D06C5E"/>
    <w:rsid w:val="00D124E7"/>
    <w:rsid w:val="00D16E75"/>
    <w:rsid w:val="00D22CE7"/>
    <w:rsid w:val="00D27E2A"/>
    <w:rsid w:val="00D301DF"/>
    <w:rsid w:val="00D44395"/>
    <w:rsid w:val="00D452DE"/>
    <w:rsid w:val="00D473B1"/>
    <w:rsid w:val="00D47D4D"/>
    <w:rsid w:val="00D51F62"/>
    <w:rsid w:val="00D617AD"/>
    <w:rsid w:val="00D64FAD"/>
    <w:rsid w:val="00D65622"/>
    <w:rsid w:val="00D71985"/>
    <w:rsid w:val="00D72B37"/>
    <w:rsid w:val="00D74922"/>
    <w:rsid w:val="00D7501C"/>
    <w:rsid w:val="00D76876"/>
    <w:rsid w:val="00D76A5C"/>
    <w:rsid w:val="00D801F1"/>
    <w:rsid w:val="00D80DE2"/>
    <w:rsid w:val="00D86D7F"/>
    <w:rsid w:val="00D874A9"/>
    <w:rsid w:val="00D91DCF"/>
    <w:rsid w:val="00D91E93"/>
    <w:rsid w:val="00D94360"/>
    <w:rsid w:val="00DA1287"/>
    <w:rsid w:val="00DA7171"/>
    <w:rsid w:val="00DB05AD"/>
    <w:rsid w:val="00DB28EC"/>
    <w:rsid w:val="00DB49D1"/>
    <w:rsid w:val="00DB68A3"/>
    <w:rsid w:val="00DB7983"/>
    <w:rsid w:val="00DB7A27"/>
    <w:rsid w:val="00DC07A1"/>
    <w:rsid w:val="00DC0AE1"/>
    <w:rsid w:val="00DC156B"/>
    <w:rsid w:val="00DC1A12"/>
    <w:rsid w:val="00DC1D28"/>
    <w:rsid w:val="00DC5B31"/>
    <w:rsid w:val="00DC6BD1"/>
    <w:rsid w:val="00DD2229"/>
    <w:rsid w:val="00DD267D"/>
    <w:rsid w:val="00DD31A6"/>
    <w:rsid w:val="00DD3FDC"/>
    <w:rsid w:val="00DD494B"/>
    <w:rsid w:val="00DE5823"/>
    <w:rsid w:val="00DE6CEF"/>
    <w:rsid w:val="00DE7792"/>
    <w:rsid w:val="00DE7843"/>
    <w:rsid w:val="00DE7FB5"/>
    <w:rsid w:val="00DE7FF8"/>
    <w:rsid w:val="00DF0C48"/>
    <w:rsid w:val="00DF2892"/>
    <w:rsid w:val="00DF2A35"/>
    <w:rsid w:val="00DF3E99"/>
    <w:rsid w:val="00DF4DB7"/>
    <w:rsid w:val="00DF5978"/>
    <w:rsid w:val="00DF5AC0"/>
    <w:rsid w:val="00E00736"/>
    <w:rsid w:val="00E075CB"/>
    <w:rsid w:val="00E1030E"/>
    <w:rsid w:val="00E114D8"/>
    <w:rsid w:val="00E12117"/>
    <w:rsid w:val="00E13159"/>
    <w:rsid w:val="00E131DC"/>
    <w:rsid w:val="00E138DA"/>
    <w:rsid w:val="00E14230"/>
    <w:rsid w:val="00E16258"/>
    <w:rsid w:val="00E16787"/>
    <w:rsid w:val="00E17548"/>
    <w:rsid w:val="00E20CEF"/>
    <w:rsid w:val="00E2121C"/>
    <w:rsid w:val="00E24F1A"/>
    <w:rsid w:val="00E26FBA"/>
    <w:rsid w:val="00E3337A"/>
    <w:rsid w:val="00E3446B"/>
    <w:rsid w:val="00E34732"/>
    <w:rsid w:val="00E36473"/>
    <w:rsid w:val="00E45939"/>
    <w:rsid w:val="00E46C44"/>
    <w:rsid w:val="00E47654"/>
    <w:rsid w:val="00E50599"/>
    <w:rsid w:val="00E50703"/>
    <w:rsid w:val="00E533A5"/>
    <w:rsid w:val="00E54BD3"/>
    <w:rsid w:val="00E61394"/>
    <w:rsid w:val="00E61662"/>
    <w:rsid w:val="00E636FF"/>
    <w:rsid w:val="00E65489"/>
    <w:rsid w:val="00E65EEA"/>
    <w:rsid w:val="00E705E6"/>
    <w:rsid w:val="00E748C9"/>
    <w:rsid w:val="00E74A56"/>
    <w:rsid w:val="00E7795E"/>
    <w:rsid w:val="00E80456"/>
    <w:rsid w:val="00E80FC0"/>
    <w:rsid w:val="00E829C0"/>
    <w:rsid w:val="00E9471E"/>
    <w:rsid w:val="00E9598E"/>
    <w:rsid w:val="00E961A8"/>
    <w:rsid w:val="00EA20DC"/>
    <w:rsid w:val="00EA2154"/>
    <w:rsid w:val="00EA332E"/>
    <w:rsid w:val="00EA3A9A"/>
    <w:rsid w:val="00EA66E1"/>
    <w:rsid w:val="00EB37CB"/>
    <w:rsid w:val="00EB46F4"/>
    <w:rsid w:val="00EB489C"/>
    <w:rsid w:val="00EB4CA5"/>
    <w:rsid w:val="00EB66AB"/>
    <w:rsid w:val="00EB7C74"/>
    <w:rsid w:val="00EC0594"/>
    <w:rsid w:val="00EC1E5A"/>
    <w:rsid w:val="00EC3611"/>
    <w:rsid w:val="00EC7453"/>
    <w:rsid w:val="00ED0124"/>
    <w:rsid w:val="00ED4194"/>
    <w:rsid w:val="00ED6C88"/>
    <w:rsid w:val="00EE1094"/>
    <w:rsid w:val="00EE268D"/>
    <w:rsid w:val="00EF0215"/>
    <w:rsid w:val="00EF1E51"/>
    <w:rsid w:val="00EF356A"/>
    <w:rsid w:val="00EF66DA"/>
    <w:rsid w:val="00F013FD"/>
    <w:rsid w:val="00F01526"/>
    <w:rsid w:val="00F0410C"/>
    <w:rsid w:val="00F06769"/>
    <w:rsid w:val="00F07657"/>
    <w:rsid w:val="00F1099A"/>
    <w:rsid w:val="00F13D1E"/>
    <w:rsid w:val="00F14146"/>
    <w:rsid w:val="00F160B1"/>
    <w:rsid w:val="00F17644"/>
    <w:rsid w:val="00F22041"/>
    <w:rsid w:val="00F22307"/>
    <w:rsid w:val="00F24F06"/>
    <w:rsid w:val="00F25275"/>
    <w:rsid w:val="00F26E9B"/>
    <w:rsid w:val="00F271CD"/>
    <w:rsid w:val="00F30553"/>
    <w:rsid w:val="00F31DFB"/>
    <w:rsid w:val="00F3253C"/>
    <w:rsid w:val="00F339E4"/>
    <w:rsid w:val="00F3515C"/>
    <w:rsid w:val="00F40118"/>
    <w:rsid w:val="00F42A83"/>
    <w:rsid w:val="00F43FC5"/>
    <w:rsid w:val="00F4432B"/>
    <w:rsid w:val="00F47AC4"/>
    <w:rsid w:val="00F53549"/>
    <w:rsid w:val="00F53B14"/>
    <w:rsid w:val="00F54823"/>
    <w:rsid w:val="00F55D95"/>
    <w:rsid w:val="00F56471"/>
    <w:rsid w:val="00F612CB"/>
    <w:rsid w:val="00F6190A"/>
    <w:rsid w:val="00F63B9A"/>
    <w:rsid w:val="00F64DC7"/>
    <w:rsid w:val="00F64EA2"/>
    <w:rsid w:val="00F65D1C"/>
    <w:rsid w:val="00F65E2A"/>
    <w:rsid w:val="00F66C24"/>
    <w:rsid w:val="00F71F40"/>
    <w:rsid w:val="00F7574C"/>
    <w:rsid w:val="00F76B26"/>
    <w:rsid w:val="00F76C2C"/>
    <w:rsid w:val="00F77341"/>
    <w:rsid w:val="00F801F1"/>
    <w:rsid w:val="00F80742"/>
    <w:rsid w:val="00F8150A"/>
    <w:rsid w:val="00F816C8"/>
    <w:rsid w:val="00F81E86"/>
    <w:rsid w:val="00F82417"/>
    <w:rsid w:val="00F83CC4"/>
    <w:rsid w:val="00F83D21"/>
    <w:rsid w:val="00F849A6"/>
    <w:rsid w:val="00F870CC"/>
    <w:rsid w:val="00F87C04"/>
    <w:rsid w:val="00F87DB3"/>
    <w:rsid w:val="00F90104"/>
    <w:rsid w:val="00F90654"/>
    <w:rsid w:val="00F90DEA"/>
    <w:rsid w:val="00F919A6"/>
    <w:rsid w:val="00F94404"/>
    <w:rsid w:val="00FA24F3"/>
    <w:rsid w:val="00FA44A7"/>
    <w:rsid w:val="00FA4A3A"/>
    <w:rsid w:val="00FA4D0A"/>
    <w:rsid w:val="00FA6593"/>
    <w:rsid w:val="00FB0271"/>
    <w:rsid w:val="00FB22A2"/>
    <w:rsid w:val="00FB2E12"/>
    <w:rsid w:val="00FB2F95"/>
    <w:rsid w:val="00FB5665"/>
    <w:rsid w:val="00FB5928"/>
    <w:rsid w:val="00FB5E38"/>
    <w:rsid w:val="00FB65C3"/>
    <w:rsid w:val="00FB7572"/>
    <w:rsid w:val="00FC049C"/>
    <w:rsid w:val="00FC0F40"/>
    <w:rsid w:val="00FC1417"/>
    <w:rsid w:val="00FC2E48"/>
    <w:rsid w:val="00FC5AC9"/>
    <w:rsid w:val="00FD5C23"/>
    <w:rsid w:val="00FD7371"/>
    <w:rsid w:val="00FE02E0"/>
    <w:rsid w:val="00FE18F4"/>
    <w:rsid w:val="00FE5967"/>
    <w:rsid w:val="00FE5E34"/>
    <w:rsid w:val="00FE77E0"/>
    <w:rsid w:val="00FF0A49"/>
    <w:rsid w:val="00FF1301"/>
    <w:rsid w:val="00FF1D71"/>
    <w:rsid w:val="00FF5EBC"/>
    <w:rsid w:val="00FF6C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F1"/>
    <w:pPr>
      <w:spacing w:after="0" w:line="240" w:lineRule="auto"/>
    </w:pPr>
    <w:rPr>
      <w:rFonts w:ascii="Times New Roman" w:eastAsia="PMingLiU" w:hAnsi="Times New Roman" w:cs="Times New Roman"/>
      <w:sz w:val="24"/>
      <w:szCs w:val="24"/>
      <w:lang w:val="el-GR" w:eastAsia="zh-TW"/>
    </w:rPr>
  </w:style>
  <w:style w:type="paragraph" w:styleId="Ttulo1">
    <w:name w:val="heading 1"/>
    <w:basedOn w:val="Normal"/>
    <w:next w:val="Normal"/>
    <w:link w:val="Ttulo1Char"/>
    <w:uiPriority w:val="9"/>
    <w:qFormat/>
    <w:rsid w:val="00762B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8D0567"/>
    <w:pPr>
      <w:spacing w:before="100" w:beforeAutospacing="1" w:after="100" w:afterAutospacing="1"/>
      <w:outlineLvl w:val="1"/>
    </w:pPr>
    <w:rPr>
      <w:rFonts w:eastAsia="Times New Roman"/>
      <w:b/>
      <w:bCs/>
      <w:sz w:val="36"/>
      <w:szCs w:val="36"/>
      <w:lang w:val="en-GB" w:eastAsia="en-G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t">
    <w:name w:val="ft"/>
    <w:basedOn w:val="Fontepargpadro"/>
    <w:rsid w:val="006977CA"/>
  </w:style>
  <w:style w:type="paragraph" w:styleId="Textodenotaderodap">
    <w:name w:val="footnote text"/>
    <w:basedOn w:val="Normal"/>
    <w:link w:val="TextodenotaderodapChar"/>
    <w:uiPriority w:val="99"/>
    <w:semiHidden/>
    <w:unhideWhenUsed/>
    <w:rsid w:val="00540847"/>
    <w:rPr>
      <w:sz w:val="20"/>
      <w:szCs w:val="20"/>
    </w:rPr>
  </w:style>
  <w:style w:type="character" w:customStyle="1" w:styleId="TextodenotaderodapChar">
    <w:name w:val="Texto de nota de rodapé Char"/>
    <w:basedOn w:val="Fontepargpadro"/>
    <w:link w:val="Textodenotaderodap"/>
    <w:uiPriority w:val="99"/>
    <w:semiHidden/>
    <w:rsid w:val="00540847"/>
    <w:rPr>
      <w:rFonts w:ascii="Times New Roman" w:eastAsia="PMingLiU" w:hAnsi="Times New Roman" w:cs="Times New Roman"/>
      <w:sz w:val="20"/>
      <w:szCs w:val="20"/>
      <w:lang w:val="el-GR" w:eastAsia="zh-TW"/>
    </w:rPr>
  </w:style>
  <w:style w:type="character" w:styleId="Refdenotaderodap">
    <w:name w:val="footnote reference"/>
    <w:basedOn w:val="Fontepargpadro"/>
    <w:semiHidden/>
    <w:unhideWhenUsed/>
    <w:rsid w:val="00540847"/>
    <w:rPr>
      <w:vertAlign w:val="superscript"/>
    </w:rPr>
  </w:style>
  <w:style w:type="character" w:customStyle="1" w:styleId="illustration1">
    <w:name w:val="illustration1"/>
    <w:basedOn w:val="Fontepargpadro"/>
    <w:rsid w:val="0065085F"/>
    <w:rPr>
      <w:i/>
      <w:iCs/>
      <w:color w:val="226699"/>
    </w:rPr>
  </w:style>
  <w:style w:type="character" w:customStyle="1" w:styleId="st1">
    <w:name w:val="st1"/>
    <w:basedOn w:val="Fontepargpadro"/>
    <w:rsid w:val="00F816C8"/>
  </w:style>
  <w:style w:type="table" w:styleId="Tabelacomgrade">
    <w:name w:val="Table Grid"/>
    <w:basedOn w:val="Tabelanormal"/>
    <w:uiPriority w:val="59"/>
    <w:rsid w:val="00160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650962"/>
    <w:pPr>
      <w:ind w:left="720"/>
      <w:contextualSpacing/>
    </w:pPr>
  </w:style>
  <w:style w:type="character" w:styleId="Refdecomentrio">
    <w:name w:val="annotation reference"/>
    <w:basedOn w:val="Fontepargpadro"/>
    <w:uiPriority w:val="99"/>
    <w:semiHidden/>
    <w:unhideWhenUsed/>
    <w:rsid w:val="00F013FD"/>
    <w:rPr>
      <w:sz w:val="16"/>
      <w:szCs w:val="16"/>
    </w:rPr>
  </w:style>
  <w:style w:type="paragraph" w:styleId="Textodecomentrio">
    <w:name w:val="annotation text"/>
    <w:basedOn w:val="Normal"/>
    <w:link w:val="TextodecomentrioChar"/>
    <w:uiPriority w:val="99"/>
    <w:semiHidden/>
    <w:unhideWhenUsed/>
    <w:rsid w:val="00F013FD"/>
    <w:rPr>
      <w:sz w:val="20"/>
      <w:szCs w:val="20"/>
    </w:rPr>
  </w:style>
  <w:style w:type="character" w:customStyle="1" w:styleId="TextodecomentrioChar">
    <w:name w:val="Texto de comentário Char"/>
    <w:basedOn w:val="Fontepargpadro"/>
    <w:link w:val="Textodecomentrio"/>
    <w:uiPriority w:val="99"/>
    <w:semiHidden/>
    <w:rsid w:val="00F013FD"/>
    <w:rPr>
      <w:rFonts w:ascii="Times New Roman" w:eastAsia="PMingLiU" w:hAnsi="Times New Roman" w:cs="Times New Roman"/>
      <w:sz w:val="20"/>
      <w:szCs w:val="20"/>
      <w:lang w:val="el-GR" w:eastAsia="zh-TW"/>
    </w:rPr>
  </w:style>
  <w:style w:type="paragraph" w:styleId="Assuntodocomentrio">
    <w:name w:val="annotation subject"/>
    <w:basedOn w:val="Textodecomentrio"/>
    <w:next w:val="Textodecomentrio"/>
    <w:link w:val="AssuntodocomentrioChar"/>
    <w:uiPriority w:val="99"/>
    <w:semiHidden/>
    <w:unhideWhenUsed/>
    <w:rsid w:val="00F013FD"/>
    <w:rPr>
      <w:b/>
      <w:bCs/>
    </w:rPr>
  </w:style>
  <w:style w:type="character" w:customStyle="1" w:styleId="AssuntodocomentrioChar">
    <w:name w:val="Assunto do comentário Char"/>
    <w:basedOn w:val="TextodecomentrioChar"/>
    <w:link w:val="Assuntodocomentrio"/>
    <w:uiPriority w:val="99"/>
    <w:semiHidden/>
    <w:rsid w:val="00F013FD"/>
    <w:rPr>
      <w:rFonts w:ascii="Times New Roman" w:eastAsia="PMingLiU" w:hAnsi="Times New Roman" w:cs="Times New Roman"/>
      <w:b/>
      <w:bCs/>
      <w:sz w:val="20"/>
      <w:szCs w:val="20"/>
      <w:lang w:val="el-GR" w:eastAsia="zh-TW"/>
    </w:rPr>
  </w:style>
  <w:style w:type="paragraph" w:styleId="Textodebalo">
    <w:name w:val="Balloon Text"/>
    <w:basedOn w:val="Normal"/>
    <w:link w:val="TextodebaloChar"/>
    <w:uiPriority w:val="99"/>
    <w:semiHidden/>
    <w:unhideWhenUsed/>
    <w:rsid w:val="00F013FD"/>
    <w:rPr>
      <w:rFonts w:ascii="Tahoma" w:hAnsi="Tahoma" w:cs="Tahoma"/>
      <w:sz w:val="16"/>
      <w:szCs w:val="16"/>
    </w:rPr>
  </w:style>
  <w:style w:type="character" w:customStyle="1" w:styleId="TextodebaloChar">
    <w:name w:val="Texto de balão Char"/>
    <w:basedOn w:val="Fontepargpadro"/>
    <w:link w:val="Textodebalo"/>
    <w:uiPriority w:val="99"/>
    <w:semiHidden/>
    <w:rsid w:val="00F013FD"/>
    <w:rPr>
      <w:rFonts w:ascii="Tahoma" w:eastAsia="PMingLiU" w:hAnsi="Tahoma" w:cs="Tahoma"/>
      <w:sz w:val="16"/>
      <w:szCs w:val="16"/>
      <w:lang w:val="el-GR" w:eastAsia="zh-TW"/>
    </w:rPr>
  </w:style>
  <w:style w:type="character" w:customStyle="1" w:styleId="maintext1">
    <w:name w:val="maintext1"/>
    <w:basedOn w:val="Fontepargpadro"/>
    <w:rsid w:val="002C5901"/>
    <w:rPr>
      <w:rFonts w:ascii="Arial" w:hAnsi="Arial" w:cs="Arial" w:hint="default"/>
      <w:color w:val="5C635B"/>
      <w:sz w:val="18"/>
      <w:szCs w:val="18"/>
    </w:rPr>
  </w:style>
  <w:style w:type="character" w:styleId="Hyperlink">
    <w:name w:val="Hyperlink"/>
    <w:basedOn w:val="Fontepargpadro"/>
    <w:uiPriority w:val="99"/>
    <w:unhideWhenUsed/>
    <w:rsid w:val="00001D83"/>
    <w:rPr>
      <w:color w:val="0000FF" w:themeColor="hyperlink"/>
      <w:u w:val="single"/>
    </w:rPr>
  </w:style>
  <w:style w:type="character" w:customStyle="1" w:styleId="googqs-tidbit1">
    <w:name w:val="goog_qs-tidbit1"/>
    <w:basedOn w:val="Fontepargpadro"/>
    <w:rsid w:val="00110598"/>
    <w:rPr>
      <w:vanish w:val="0"/>
      <w:webHidden w:val="0"/>
      <w:specVanish w:val="0"/>
    </w:rPr>
  </w:style>
  <w:style w:type="paragraph" w:customStyle="1" w:styleId="Default">
    <w:name w:val="Default"/>
    <w:rsid w:val="00590A9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D0567"/>
    <w:pPr>
      <w:spacing w:before="100" w:beforeAutospacing="1" w:after="100" w:afterAutospacing="1"/>
    </w:pPr>
    <w:rPr>
      <w:rFonts w:eastAsia="Times New Roman"/>
      <w:lang w:val="en-GB" w:eastAsia="en-GB"/>
    </w:rPr>
  </w:style>
  <w:style w:type="character" w:customStyle="1" w:styleId="Ttulo2Char">
    <w:name w:val="Título 2 Char"/>
    <w:basedOn w:val="Fontepargpadro"/>
    <w:link w:val="Ttulo2"/>
    <w:uiPriority w:val="9"/>
    <w:rsid w:val="008D0567"/>
    <w:rPr>
      <w:rFonts w:ascii="Times New Roman" w:eastAsia="Times New Roman" w:hAnsi="Times New Roman" w:cs="Times New Roman"/>
      <w:b/>
      <w:bCs/>
      <w:sz w:val="36"/>
      <w:szCs w:val="36"/>
      <w:lang w:eastAsia="en-GB"/>
    </w:rPr>
  </w:style>
  <w:style w:type="character" w:styleId="Forte">
    <w:name w:val="Strong"/>
    <w:basedOn w:val="Fontepargpadro"/>
    <w:uiPriority w:val="22"/>
    <w:qFormat/>
    <w:rsid w:val="00885951"/>
    <w:rPr>
      <w:b/>
      <w:bCs/>
    </w:rPr>
  </w:style>
  <w:style w:type="character" w:customStyle="1" w:styleId="Ttulo1Char">
    <w:name w:val="Título 1 Char"/>
    <w:basedOn w:val="Fontepargpadro"/>
    <w:link w:val="Ttulo1"/>
    <w:uiPriority w:val="9"/>
    <w:rsid w:val="00762BDD"/>
    <w:rPr>
      <w:rFonts w:asciiTheme="majorHAnsi" w:eastAsiaTheme="majorEastAsia" w:hAnsiTheme="majorHAnsi" w:cstheme="majorBidi"/>
      <w:b/>
      <w:bCs/>
      <w:color w:val="365F91" w:themeColor="accent1" w:themeShade="BF"/>
      <w:sz w:val="28"/>
      <w:szCs w:val="28"/>
      <w:lang w:val="el-GR" w:eastAsia="zh-TW"/>
    </w:rPr>
  </w:style>
  <w:style w:type="paragraph" w:styleId="Cabealho">
    <w:name w:val="header"/>
    <w:basedOn w:val="Normal"/>
    <w:link w:val="CabealhoChar"/>
    <w:uiPriority w:val="99"/>
    <w:semiHidden/>
    <w:unhideWhenUsed/>
    <w:rsid w:val="00333B67"/>
    <w:pPr>
      <w:tabs>
        <w:tab w:val="center" w:pos="4513"/>
        <w:tab w:val="right" w:pos="9026"/>
      </w:tabs>
    </w:pPr>
  </w:style>
  <w:style w:type="character" w:customStyle="1" w:styleId="CabealhoChar">
    <w:name w:val="Cabeçalho Char"/>
    <w:basedOn w:val="Fontepargpadro"/>
    <w:link w:val="Cabealho"/>
    <w:uiPriority w:val="99"/>
    <w:semiHidden/>
    <w:rsid w:val="00333B67"/>
    <w:rPr>
      <w:rFonts w:ascii="Times New Roman" w:eastAsia="PMingLiU" w:hAnsi="Times New Roman" w:cs="Times New Roman"/>
      <w:sz w:val="24"/>
      <w:szCs w:val="24"/>
      <w:lang w:val="el-GR" w:eastAsia="zh-TW"/>
    </w:rPr>
  </w:style>
  <w:style w:type="paragraph" w:styleId="Rodap">
    <w:name w:val="footer"/>
    <w:basedOn w:val="Normal"/>
    <w:link w:val="RodapChar"/>
    <w:uiPriority w:val="99"/>
    <w:unhideWhenUsed/>
    <w:rsid w:val="00333B67"/>
    <w:pPr>
      <w:tabs>
        <w:tab w:val="center" w:pos="4513"/>
        <w:tab w:val="right" w:pos="9026"/>
      </w:tabs>
    </w:pPr>
  </w:style>
  <w:style w:type="character" w:customStyle="1" w:styleId="RodapChar">
    <w:name w:val="Rodapé Char"/>
    <w:basedOn w:val="Fontepargpadro"/>
    <w:link w:val="Rodap"/>
    <w:uiPriority w:val="99"/>
    <w:rsid w:val="00333B67"/>
    <w:rPr>
      <w:rFonts w:ascii="Times New Roman" w:eastAsia="PMingLiU" w:hAnsi="Times New Roman" w:cs="Times New Roman"/>
      <w:sz w:val="24"/>
      <w:szCs w:val="24"/>
      <w:lang w:val="el-GR" w:eastAsia="zh-TW"/>
    </w:rPr>
  </w:style>
  <w:style w:type="character" w:customStyle="1" w:styleId="heading3">
    <w:name w:val="heading3"/>
    <w:basedOn w:val="Fontepargpadro"/>
    <w:rsid w:val="008A3973"/>
    <w:rPr>
      <w:rFonts w:ascii="Arial" w:hAnsi="Arial" w:cs="Arial" w:hint="default"/>
      <w:b/>
      <w:bCs/>
      <w:i w:val="0"/>
      <w:iCs w:val="0"/>
      <w:color w:val="99CC00"/>
      <w:sz w:val="26"/>
      <w:szCs w:val="26"/>
    </w:rPr>
  </w:style>
  <w:style w:type="character" w:styleId="nfase">
    <w:name w:val="Emphasis"/>
    <w:basedOn w:val="Fontepargpadro"/>
    <w:uiPriority w:val="20"/>
    <w:qFormat/>
    <w:rsid w:val="007A7931"/>
    <w:rPr>
      <w:i/>
      <w:iCs/>
    </w:rPr>
  </w:style>
  <w:style w:type="character" w:customStyle="1" w:styleId="addmd1">
    <w:name w:val="addmd1"/>
    <w:basedOn w:val="Fontepargpadro"/>
    <w:rsid w:val="003034FF"/>
    <w:rPr>
      <w:sz w:val="20"/>
      <w:szCs w:val="20"/>
    </w:rPr>
  </w:style>
  <w:style w:type="paragraph" w:styleId="Reviso">
    <w:name w:val="Revision"/>
    <w:hidden/>
    <w:uiPriority w:val="99"/>
    <w:semiHidden/>
    <w:rsid w:val="008D3955"/>
    <w:pPr>
      <w:spacing w:after="0" w:line="240" w:lineRule="auto"/>
    </w:pPr>
    <w:rPr>
      <w:rFonts w:ascii="Times New Roman" w:eastAsia="PMingLiU" w:hAnsi="Times New Roman" w:cs="Times New Roman"/>
      <w:sz w:val="24"/>
      <w:szCs w:val="24"/>
      <w:lang w:val="el-GR" w:eastAsia="zh-TW"/>
    </w:rPr>
  </w:style>
  <w:style w:type="paragraph" w:customStyle="1" w:styleId="Pa9">
    <w:name w:val="Pa9"/>
    <w:basedOn w:val="Default"/>
    <w:next w:val="Default"/>
    <w:uiPriority w:val="99"/>
    <w:rsid w:val="00361044"/>
    <w:pPr>
      <w:spacing w:line="141" w:lineRule="atLeast"/>
    </w:pPr>
    <w:rPr>
      <w:rFonts w:ascii="GillSans" w:hAnsi="GillSans" w:cstheme="minorBidi"/>
      <w:color w:val="auto"/>
    </w:rPr>
  </w:style>
  <w:style w:type="paragraph" w:styleId="TextosemFormatao">
    <w:name w:val="Plain Text"/>
    <w:basedOn w:val="Normal"/>
    <w:link w:val="TextosemFormataoChar"/>
    <w:uiPriority w:val="99"/>
    <w:semiHidden/>
    <w:unhideWhenUsed/>
    <w:rsid w:val="00AB6B87"/>
    <w:rPr>
      <w:rFonts w:ascii="Consolas" w:eastAsiaTheme="minorHAnsi" w:hAnsi="Consolas" w:cstheme="minorBidi"/>
      <w:sz w:val="21"/>
      <w:szCs w:val="21"/>
      <w:lang w:val="en-GB" w:eastAsia="en-US"/>
    </w:rPr>
  </w:style>
  <w:style w:type="character" w:customStyle="1" w:styleId="TextosemFormataoChar">
    <w:name w:val="Texto sem Formatação Char"/>
    <w:basedOn w:val="Fontepargpadro"/>
    <w:link w:val="TextosemFormatao"/>
    <w:uiPriority w:val="99"/>
    <w:semiHidden/>
    <w:rsid w:val="00AB6B87"/>
    <w:rPr>
      <w:rFonts w:ascii="Consolas" w:hAnsi="Consolas"/>
      <w:sz w:val="21"/>
      <w:szCs w:val="21"/>
    </w:rPr>
  </w:style>
  <w:style w:type="character" w:customStyle="1" w:styleId="apple-converted-space">
    <w:name w:val="apple-converted-space"/>
    <w:basedOn w:val="Fontepargpadro"/>
    <w:rsid w:val="000C4C6D"/>
  </w:style>
  <w:style w:type="character" w:styleId="HiperlinkVisitado">
    <w:name w:val="FollowedHyperlink"/>
    <w:basedOn w:val="Fontepargpadro"/>
    <w:uiPriority w:val="99"/>
    <w:semiHidden/>
    <w:unhideWhenUsed/>
    <w:rsid w:val="00E103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F1"/>
    <w:pPr>
      <w:spacing w:after="0" w:line="240" w:lineRule="auto"/>
    </w:pPr>
    <w:rPr>
      <w:rFonts w:ascii="Times New Roman" w:eastAsia="PMingLiU" w:hAnsi="Times New Roman" w:cs="Times New Roman"/>
      <w:sz w:val="24"/>
      <w:szCs w:val="24"/>
      <w:lang w:val="el-GR" w:eastAsia="zh-TW"/>
    </w:rPr>
  </w:style>
  <w:style w:type="paragraph" w:styleId="Heading1">
    <w:name w:val="heading 1"/>
    <w:basedOn w:val="Normal"/>
    <w:next w:val="Normal"/>
    <w:link w:val="Heading1Char"/>
    <w:uiPriority w:val="9"/>
    <w:qFormat/>
    <w:rsid w:val="00762B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D0567"/>
    <w:pPr>
      <w:spacing w:before="100" w:beforeAutospacing="1" w:after="100" w:afterAutospacing="1"/>
      <w:outlineLvl w:val="1"/>
    </w:pPr>
    <w:rPr>
      <w:rFonts w:eastAsia="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t">
    <w:name w:val="ft"/>
    <w:basedOn w:val="DefaultParagraphFont"/>
    <w:rsid w:val="006977CA"/>
  </w:style>
  <w:style w:type="paragraph" w:styleId="FootnoteText">
    <w:name w:val="footnote text"/>
    <w:basedOn w:val="Normal"/>
    <w:link w:val="FootnoteTextChar"/>
    <w:uiPriority w:val="99"/>
    <w:semiHidden/>
    <w:unhideWhenUsed/>
    <w:rsid w:val="00540847"/>
    <w:rPr>
      <w:sz w:val="20"/>
      <w:szCs w:val="20"/>
    </w:rPr>
  </w:style>
  <w:style w:type="character" w:customStyle="1" w:styleId="FootnoteTextChar">
    <w:name w:val="Footnote Text Char"/>
    <w:basedOn w:val="DefaultParagraphFont"/>
    <w:link w:val="FootnoteText"/>
    <w:uiPriority w:val="99"/>
    <w:semiHidden/>
    <w:rsid w:val="00540847"/>
    <w:rPr>
      <w:rFonts w:ascii="Times New Roman" w:eastAsia="PMingLiU" w:hAnsi="Times New Roman" w:cs="Times New Roman"/>
      <w:sz w:val="20"/>
      <w:szCs w:val="20"/>
      <w:lang w:val="el-GR" w:eastAsia="zh-TW"/>
    </w:rPr>
  </w:style>
  <w:style w:type="character" w:styleId="FootnoteReference">
    <w:name w:val="footnote reference"/>
    <w:basedOn w:val="DefaultParagraphFont"/>
    <w:semiHidden/>
    <w:unhideWhenUsed/>
    <w:rsid w:val="00540847"/>
    <w:rPr>
      <w:vertAlign w:val="superscript"/>
    </w:rPr>
  </w:style>
  <w:style w:type="character" w:customStyle="1" w:styleId="illustration1">
    <w:name w:val="illustration1"/>
    <w:basedOn w:val="DefaultParagraphFont"/>
    <w:rsid w:val="0065085F"/>
    <w:rPr>
      <w:i/>
      <w:iCs/>
      <w:color w:val="226699"/>
    </w:rPr>
  </w:style>
  <w:style w:type="character" w:customStyle="1" w:styleId="st1">
    <w:name w:val="st1"/>
    <w:basedOn w:val="DefaultParagraphFont"/>
    <w:rsid w:val="00F816C8"/>
  </w:style>
  <w:style w:type="table" w:styleId="TableGrid">
    <w:name w:val="Table Grid"/>
    <w:basedOn w:val="TableNormal"/>
    <w:uiPriority w:val="59"/>
    <w:rsid w:val="00160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0962"/>
    <w:pPr>
      <w:ind w:left="720"/>
      <w:contextualSpacing/>
    </w:pPr>
  </w:style>
  <w:style w:type="character" w:styleId="CommentReference">
    <w:name w:val="annotation reference"/>
    <w:basedOn w:val="DefaultParagraphFont"/>
    <w:uiPriority w:val="99"/>
    <w:semiHidden/>
    <w:unhideWhenUsed/>
    <w:rsid w:val="00F013FD"/>
    <w:rPr>
      <w:sz w:val="16"/>
      <w:szCs w:val="16"/>
    </w:rPr>
  </w:style>
  <w:style w:type="paragraph" w:styleId="CommentText">
    <w:name w:val="annotation text"/>
    <w:basedOn w:val="Normal"/>
    <w:link w:val="CommentTextChar"/>
    <w:uiPriority w:val="99"/>
    <w:semiHidden/>
    <w:unhideWhenUsed/>
    <w:rsid w:val="00F013FD"/>
    <w:rPr>
      <w:sz w:val="20"/>
      <w:szCs w:val="20"/>
    </w:rPr>
  </w:style>
  <w:style w:type="character" w:customStyle="1" w:styleId="CommentTextChar">
    <w:name w:val="Comment Text Char"/>
    <w:basedOn w:val="DefaultParagraphFont"/>
    <w:link w:val="CommentText"/>
    <w:uiPriority w:val="99"/>
    <w:semiHidden/>
    <w:rsid w:val="00F013FD"/>
    <w:rPr>
      <w:rFonts w:ascii="Times New Roman" w:eastAsia="PMingLiU" w:hAnsi="Times New Roman" w:cs="Times New Roman"/>
      <w:sz w:val="20"/>
      <w:szCs w:val="20"/>
      <w:lang w:val="el-GR" w:eastAsia="zh-TW"/>
    </w:rPr>
  </w:style>
  <w:style w:type="paragraph" w:styleId="CommentSubject">
    <w:name w:val="annotation subject"/>
    <w:basedOn w:val="CommentText"/>
    <w:next w:val="CommentText"/>
    <w:link w:val="CommentSubjectChar"/>
    <w:uiPriority w:val="99"/>
    <w:semiHidden/>
    <w:unhideWhenUsed/>
    <w:rsid w:val="00F013FD"/>
    <w:rPr>
      <w:b/>
      <w:bCs/>
    </w:rPr>
  </w:style>
  <w:style w:type="character" w:customStyle="1" w:styleId="CommentSubjectChar">
    <w:name w:val="Comment Subject Char"/>
    <w:basedOn w:val="CommentTextChar"/>
    <w:link w:val="CommentSubject"/>
    <w:uiPriority w:val="99"/>
    <w:semiHidden/>
    <w:rsid w:val="00F013FD"/>
    <w:rPr>
      <w:rFonts w:ascii="Times New Roman" w:eastAsia="PMingLiU" w:hAnsi="Times New Roman" w:cs="Times New Roman"/>
      <w:b/>
      <w:bCs/>
      <w:sz w:val="20"/>
      <w:szCs w:val="20"/>
      <w:lang w:val="el-GR" w:eastAsia="zh-TW"/>
    </w:rPr>
  </w:style>
  <w:style w:type="paragraph" w:styleId="BalloonText">
    <w:name w:val="Balloon Text"/>
    <w:basedOn w:val="Normal"/>
    <w:link w:val="BalloonTextChar"/>
    <w:uiPriority w:val="99"/>
    <w:semiHidden/>
    <w:unhideWhenUsed/>
    <w:rsid w:val="00F013FD"/>
    <w:rPr>
      <w:rFonts w:ascii="Tahoma" w:hAnsi="Tahoma" w:cs="Tahoma"/>
      <w:sz w:val="16"/>
      <w:szCs w:val="16"/>
    </w:rPr>
  </w:style>
  <w:style w:type="character" w:customStyle="1" w:styleId="BalloonTextChar">
    <w:name w:val="Balloon Text Char"/>
    <w:basedOn w:val="DefaultParagraphFont"/>
    <w:link w:val="BalloonText"/>
    <w:uiPriority w:val="99"/>
    <w:semiHidden/>
    <w:rsid w:val="00F013FD"/>
    <w:rPr>
      <w:rFonts w:ascii="Tahoma" w:eastAsia="PMingLiU" w:hAnsi="Tahoma" w:cs="Tahoma"/>
      <w:sz w:val="16"/>
      <w:szCs w:val="16"/>
      <w:lang w:val="el-GR" w:eastAsia="zh-TW"/>
    </w:rPr>
  </w:style>
  <w:style w:type="character" w:customStyle="1" w:styleId="maintext1">
    <w:name w:val="maintext1"/>
    <w:basedOn w:val="DefaultParagraphFont"/>
    <w:rsid w:val="002C5901"/>
    <w:rPr>
      <w:rFonts w:ascii="Arial" w:hAnsi="Arial" w:cs="Arial" w:hint="default"/>
      <w:color w:val="5C635B"/>
      <w:sz w:val="18"/>
      <w:szCs w:val="18"/>
    </w:rPr>
  </w:style>
  <w:style w:type="character" w:styleId="Hyperlink">
    <w:name w:val="Hyperlink"/>
    <w:basedOn w:val="DefaultParagraphFont"/>
    <w:uiPriority w:val="99"/>
    <w:unhideWhenUsed/>
    <w:rsid w:val="00001D83"/>
    <w:rPr>
      <w:color w:val="0000FF" w:themeColor="hyperlink"/>
      <w:u w:val="single"/>
    </w:rPr>
  </w:style>
  <w:style w:type="character" w:customStyle="1" w:styleId="googqs-tidbit1">
    <w:name w:val="goog_qs-tidbit1"/>
    <w:basedOn w:val="DefaultParagraphFont"/>
    <w:rsid w:val="00110598"/>
    <w:rPr>
      <w:vanish w:val="0"/>
      <w:webHidden w:val="0"/>
      <w:specVanish w:val="0"/>
    </w:rPr>
  </w:style>
  <w:style w:type="paragraph" w:customStyle="1" w:styleId="Default">
    <w:name w:val="Default"/>
    <w:rsid w:val="00590A9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D0567"/>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8D056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885951"/>
    <w:rPr>
      <w:b/>
      <w:bCs/>
    </w:rPr>
  </w:style>
  <w:style w:type="character" w:customStyle="1" w:styleId="Heading1Char">
    <w:name w:val="Heading 1 Char"/>
    <w:basedOn w:val="DefaultParagraphFont"/>
    <w:link w:val="Heading1"/>
    <w:uiPriority w:val="9"/>
    <w:rsid w:val="00762BDD"/>
    <w:rPr>
      <w:rFonts w:asciiTheme="majorHAnsi" w:eastAsiaTheme="majorEastAsia" w:hAnsiTheme="majorHAnsi" w:cstheme="majorBidi"/>
      <w:b/>
      <w:bCs/>
      <w:color w:val="365F91" w:themeColor="accent1" w:themeShade="BF"/>
      <w:sz w:val="28"/>
      <w:szCs w:val="28"/>
      <w:lang w:val="el-GR" w:eastAsia="zh-TW"/>
    </w:rPr>
  </w:style>
  <w:style w:type="paragraph" w:styleId="Header">
    <w:name w:val="header"/>
    <w:basedOn w:val="Normal"/>
    <w:link w:val="HeaderChar"/>
    <w:uiPriority w:val="99"/>
    <w:semiHidden/>
    <w:unhideWhenUsed/>
    <w:rsid w:val="00333B67"/>
    <w:pPr>
      <w:tabs>
        <w:tab w:val="center" w:pos="4513"/>
        <w:tab w:val="right" w:pos="9026"/>
      </w:tabs>
    </w:pPr>
  </w:style>
  <w:style w:type="character" w:customStyle="1" w:styleId="HeaderChar">
    <w:name w:val="Header Char"/>
    <w:basedOn w:val="DefaultParagraphFont"/>
    <w:link w:val="Header"/>
    <w:uiPriority w:val="99"/>
    <w:semiHidden/>
    <w:rsid w:val="00333B67"/>
    <w:rPr>
      <w:rFonts w:ascii="Times New Roman" w:eastAsia="PMingLiU" w:hAnsi="Times New Roman" w:cs="Times New Roman"/>
      <w:sz w:val="24"/>
      <w:szCs w:val="24"/>
      <w:lang w:val="el-GR" w:eastAsia="zh-TW"/>
    </w:rPr>
  </w:style>
  <w:style w:type="paragraph" w:styleId="Footer">
    <w:name w:val="footer"/>
    <w:basedOn w:val="Normal"/>
    <w:link w:val="FooterChar"/>
    <w:uiPriority w:val="99"/>
    <w:unhideWhenUsed/>
    <w:rsid w:val="00333B67"/>
    <w:pPr>
      <w:tabs>
        <w:tab w:val="center" w:pos="4513"/>
        <w:tab w:val="right" w:pos="9026"/>
      </w:tabs>
    </w:pPr>
  </w:style>
  <w:style w:type="character" w:customStyle="1" w:styleId="FooterChar">
    <w:name w:val="Footer Char"/>
    <w:basedOn w:val="DefaultParagraphFont"/>
    <w:link w:val="Footer"/>
    <w:uiPriority w:val="99"/>
    <w:rsid w:val="00333B67"/>
    <w:rPr>
      <w:rFonts w:ascii="Times New Roman" w:eastAsia="PMingLiU" w:hAnsi="Times New Roman" w:cs="Times New Roman"/>
      <w:sz w:val="24"/>
      <w:szCs w:val="24"/>
      <w:lang w:val="el-GR" w:eastAsia="zh-TW"/>
    </w:rPr>
  </w:style>
  <w:style w:type="character" w:customStyle="1" w:styleId="heading3">
    <w:name w:val="heading3"/>
    <w:basedOn w:val="DefaultParagraphFont"/>
    <w:rsid w:val="008A3973"/>
    <w:rPr>
      <w:rFonts w:ascii="Arial" w:hAnsi="Arial" w:cs="Arial" w:hint="default"/>
      <w:b/>
      <w:bCs/>
      <w:i w:val="0"/>
      <w:iCs w:val="0"/>
      <w:color w:val="99CC00"/>
      <w:sz w:val="26"/>
      <w:szCs w:val="26"/>
    </w:rPr>
  </w:style>
  <w:style w:type="character" w:styleId="Emphasis">
    <w:name w:val="Emphasis"/>
    <w:basedOn w:val="DefaultParagraphFont"/>
    <w:uiPriority w:val="20"/>
    <w:qFormat/>
    <w:rsid w:val="007A7931"/>
    <w:rPr>
      <w:i/>
      <w:iCs/>
    </w:rPr>
  </w:style>
  <w:style w:type="character" w:customStyle="1" w:styleId="addmd1">
    <w:name w:val="addmd1"/>
    <w:basedOn w:val="DefaultParagraphFont"/>
    <w:rsid w:val="003034FF"/>
    <w:rPr>
      <w:sz w:val="20"/>
      <w:szCs w:val="20"/>
    </w:rPr>
  </w:style>
  <w:style w:type="paragraph" w:styleId="Revision">
    <w:name w:val="Revision"/>
    <w:hidden/>
    <w:uiPriority w:val="99"/>
    <w:semiHidden/>
    <w:rsid w:val="008D3955"/>
    <w:pPr>
      <w:spacing w:after="0" w:line="240" w:lineRule="auto"/>
    </w:pPr>
    <w:rPr>
      <w:rFonts w:ascii="Times New Roman" w:eastAsia="PMingLiU" w:hAnsi="Times New Roman" w:cs="Times New Roman"/>
      <w:sz w:val="24"/>
      <w:szCs w:val="24"/>
      <w:lang w:val="el-GR" w:eastAsia="zh-TW"/>
    </w:rPr>
  </w:style>
  <w:style w:type="paragraph" w:customStyle="1" w:styleId="Pa9">
    <w:name w:val="Pa9"/>
    <w:basedOn w:val="Default"/>
    <w:next w:val="Default"/>
    <w:uiPriority w:val="99"/>
    <w:rsid w:val="00361044"/>
    <w:pPr>
      <w:spacing w:line="141" w:lineRule="atLeast"/>
    </w:pPr>
    <w:rPr>
      <w:rFonts w:ascii="GillSans" w:hAnsi="GillSans" w:cstheme="minorBidi"/>
      <w:color w:val="auto"/>
    </w:rPr>
  </w:style>
  <w:style w:type="paragraph" w:styleId="PlainText">
    <w:name w:val="Plain Text"/>
    <w:basedOn w:val="Normal"/>
    <w:link w:val="PlainTextChar"/>
    <w:uiPriority w:val="99"/>
    <w:semiHidden/>
    <w:unhideWhenUsed/>
    <w:rsid w:val="00AB6B87"/>
    <w:rPr>
      <w:rFonts w:ascii="Consolas" w:eastAsiaTheme="minorHAnsi" w:hAnsi="Consolas" w:cstheme="minorBidi"/>
      <w:sz w:val="21"/>
      <w:szCs w:val="21"/>
      <w:lang w:val="en-GB" w:eastAsia="en-US"/>
    </w:rPr>
  </w:style>
  <w:style w:type="character" w:customStyle="1" w:styleId="PlainTextChar">
    <w:name w:val="Plain Text Char"/>
    <w:basedOn w:val="DefaultParagraphFont"/>
    <w:link w:val="PlainText"/>
    <w:uiPriority w:val="99"/>
    <w:semiHidden/>
    <w:rsid w:val="00AB6B87"/>
    <w:rPr>
      <w:rFonts w:ascii="Consolas" w:hAnsi="Consolas"/>
      <w:sz w:val="21"/>
      <w:szCs w:val="21"/>
    </w:rPr>
  </w:style>
  <w:style w:type="character" w:customStyle="1" w:styleId="apple-converted-space">
    <w:name w:val="apple-converted-space"/>
    <w:basedOn w:val="DefaultParagraphFont"/>
    <w:rsid w:val="000C4C6D"/>
  </w:style>
  <w:style w:type="character" w:styleId="FollowedHyperlink">
    <w:name w:val="FollowedHyperlink"/>
    <w:basedOn w:val="DefaultParagraphFont"/>
    <w:uiPriority w:val="99"/>
    <w:semiHidden/>
    <w:unhideWhenUsed/>
    <w:rsid w:val="00E1030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84912540">
      <w:bodyDiv w:val="1"/>
      <w:marLeft w:val="0"/>
      <w:marRight w:val="0"/>
      <w:marTop w:val="0"/>
      <w:marBottom w:val="0"/>
      <w:divBdr>
        <w:top w:val="none" w:sz="0" w:space="0" w:color="auto"/>
        <w:left w:val="none" w:sz="0" w:space="0" w:color="auto"/>
        <w:bottom w:val="none" w:sz="0" w:space="0" w:color="auto"/>
        <w:right w:val="none" w:sz="0" w:space="0" w:color="auto"/>
      </w:divBdr>
      <w:divsChild>
        <w:div w:id="605774872">
          <w:marLeft w:val="0"/>
          <w:marRight w:val="0"/>
          <w:marTop w:val="0"/>
          <w:marBottom w:val="0"/>
          <w:divBdr>
            <w:top w:val="none" w:sz="0" w:space="0" w:color="auto"/>
            <w:left w:val="none" w:sz="0" w:space="0" w:color="auto"/>
            <w:bottom w:val="none" w:sz="0" w:space="0" w:color="auto"/>
            <w:right w:val="none" w:sz="0" w:space="0" w:color="auto"/>
          </w:divBdr>
          <w:divsChild>
            <w:div w:id="1009256659">
              <w:marLeft w:val="0"/>
              <w:marRight w:val="0"/>
              <w:marTop w:val="0"/>
              <w:marBottom w:val="0"/>
              <w:divBdr>
                <w:top w:val="none" w:sz="0" w:space="0" w:color="auto"/>
                <w:left w:val="none" w:sz="0" w:space="0" w:color="auto"/>
                <w:bottom w:val="none" w:sz="0" w:space="0" w:color="auto"/>
                <w:right w:val="none" w:sz="0" w:space="0" w:color="auto"/>
              </w:divBdr>
              <w:divsChild>
                <w:div w:id="1621064063">
                  <w:marLeft w:val="0"/>
                  <w:marRight w:val="0"/>
                  <w:marTop w:val="0"/>
                  <w:marBottom w:val="0"/>
                  <w:divBdr>
                    <w:top w:val="none" w:sz="0" w:space="0" w:color="auto"/>
                    <w:left w:val="none" w:sz="0" w:space="0" w:color="auto"/>
                    <w:bottom w:val="none" w:sz="0" w:space="0" w:color="auto"/>
                    <w:right w:val="none" w:sz="0" w:space="0" w:color="auto"/>
                  </w:divBdr>
                  <w:divsChild>
                    <w:div w:id="463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937553">
      <w:bodyDiv w:val="1"/>
      <w:marLeft w:val="0"/>
      <w:marRight w:val="0"/>
      <w:marTop w:val="0"/>
      <w:marBottom w:val="0"/>
      <w:divBdr>
        <w:top w:val="none" w:sz="0" w:space="0" w:color="auto"/>
        <w:left w:val="none" w:sz="0" w:space="0" w:color="auto"/>
        <w:bottom w:val="none" w:sz="0" w:space="0" w:color="auto"/>
        <w:right w:val="none" w:sz="0" w:space="0" w:color="auto"/>
      </w:divBdr>
      <w:divsChild>
        <w:div w:id="1903825985">
          <w:marLeft w:val="0"/>
          <w:marRight w:val="0"/>
          <w:marTop w:val="0"/>
          <w:marBottom w:val="0"/>
          <w:divBdr>
            <w:top w:val="none" w:sz="0" w:space="0" w:color="auto"/>
            <w:left w:val="none" w:sz="0" w:space="0" w:color="auto"/>
            <w:bottom w:val="single" w:sz="6" w:space="8" w:color="CCCCCC"/>
            <w:right w:val="none" w:sz="0" w:space="0" w:color="auto"/>
          </w:divBdr>
        </w:div>
      </w:divsChild>
    </w:div>
    <w:div w:id="493762440">
      <w:bodyDiv w:val="1"/>
      <w:marLeft w:val="0"/>
      <w:marRight w:val="0"/>
      <w:marTop w:val="0"/>
      <w:marBottom w:val="0"/>
      <w:divBdr>
        <w:top w:val="none" w:sz="0" w:space="0" w:color="auto"/>
        <w:left w:val="none" w:sz="0" w:space="0" w:color="auto"/>
        <w:bottom w:val="none" w:sz="0" w:space="0" w:color="auto"/>
        <w:right w:val="none" w:sz="0" w:space="0" w:color="auto"/>
      </w:divBdr>
      <w:divsChild>
        <w:div w:id="100883797">
          <w:marLeft w:val="0"/>
          <w:marRight w:val="0"/>
          <w:marTop w:val="0"/>
          <w:marBottom w:val="0"/>
          <w:divBdr>
            <w:top w:val="none" w:sz="0" w:space="0" w:color="auto"/>
            <w:left w:val="none" w:sz="0" w:space="0" w:color="auto"/>
            <w:bottom w:val="none" w:sz="0" w:space="0" w:color="auto"/>
            <w:right w:val="none" w:sz="0" w:space="0" w:color="auto"/>
          </w:divBdr>
          <w:divsChild>
            <w:div w:id="2058892308">
              <w:marLeft w:val="0"/>
              <w:marRight w:val="0"/>
              <w:marTop w:val="0"/>
              <w:marBottom w:val="0"/>
              <w:divBdr>
                <w:top w:val="none" w:sz="0" w:space="0" w:color="auto"/>
                <w:left w:val="none" w:sz="0" w:space="0" w:color="auto"/>
                <w:bottom w:val="none" w:sz="0" w:space="0" w:color="auto"/>
                <w:right w:val="none" w:sz="0" w:space="0" w:color="auto"/>
              </w:divBdr>
              <w:divsChild>
                <w:div w:id="176816318">
                  <w:marLeft w:val="0"/>
                  <w:marRight w:val="0"/>
                  <w:marTop w:val="0"/>
                  <w:marBottom w:val="0"/>
                  <w:divBdr>
                    <w:top w:val="none" w:sz="0" w:space="0" w:color="auto"/>
                    <w:left w:val="none" w:sz="0" w:space="0" w:color="auto"/>
                    <w:bottom w:val="none" w:sz="0" w:space="0" w:color="auto"/>
                    <w:right w:val="none" w:sz="0" w:space="0" w:color="auto"/>
                  </w:divBdr>
                  <w:divsChild>
                    <w:div w:id="1747536474">
                      <w:marLeft w:val="0"/>
                      <w:marRight w:val="0"/>
                      <w:marTop w:val="150"/>
                      <w:marBottom w:val="0"/>
                      <w:divBdr>
                        <w:top w:val="none" w:sz="0" w:space="0" w:color="auto"/>
                        <w:left w:val="none" w:sz="0" w:space="0" w:color="auto"/>
                        <w:bottom w:val="none" w:sz="0" w:space="0" w:color="auto"/>
                        <w:right w:val="none" w:sz="0" w:space="0" w:color="auto"/>
                      </w:divBdr>
                      <w:divsChild>
                        <w:div w:id="1825003339">
                          <w:marLeft w:val="2250"/>
                          <w:marRight w:val="0"/>
                          <w:marTop w:val="0"/>
                          <w:marBottom w:val="0"/>
                          <w:divBdr>
                            <w:top w:val="none" w:sz="0" w:space="0" w:color="auto"/>
                            <w:left w:val="none" w:sz="0" w:space="0" w:color="auto"/>
                            <w:bottom w:val="none" w:sz="0" w:space="0" w:color="auto"/>
                            <w:right w:val="none" w:sz="0" w:space="0" w:color="auto"/>
                          </w:divBdr>
                          <w:divsChild>
                            <w:div w:id="1504276531">
                              <w:marLeft w:val="-2250"/>
                              <w:marRight w:val="0"/>
                              <w:marTop w:val="0"/>
                              <w:marBottom w:val="0"/>
                              <w:divBdr>
                                <w:top w:val="none" w:sz="0" w:space="0" w:color="auto"/>
                                <w:left w:val="none" w:sz="0" w:space="0" w:color="auto"/>
                                <w:bottom w:val="none" w:sz="0" w:space="0" w:color="auto"/>
                                <w:right w:val="none" w:sz="0" w:space="0" w:color="auto"/>
                              </w:divBdr>
                              <w:divsChild>
                                <w:div w:id="21831835">
                                  <w:marLeft w:val="0"/>
                                  <w:marRight w:val="0"/>
                                  <w:marTop w:val="0"/>
                                  <w:marBottom w:val="0"/>
                                  <w:divBdr>
                                    <w:top w:val="none" w:sz="0" w:space="0" w:color="auto"/>
                                    <w:left w:val="none" w:sz="0" w:space="0" w:color="auto"/>
                                    <w:bottom w:val="none" w:sz="0" w:space="0" w:color="auto"/>
                                    <w:right w:val="none" w:sz="0" w:space="0" w:color="auto"/>
                                  </w:divBdr>
                                  <w:divsChild>
                                    <w:div w:id="1334527358">
                                      <w:marLeft w:val="0"/>
                                      <w:marRight w:val="0"/>
                                      <w:marTop w:val="0"/>
                                      <w:marBottom w:val="0"/>
                                      <w:divBdr>
                                        <w:top w:val="none" w:sz="0" w:space="0" w:color="auto"/>
                                        <w:left w:val="none" w:sz="0" w:space="0" w:color="auto"/>
                                        <w:bottom w:val="none" w:sz="0" w:space="0" w:color="auto"/>
                                        <w:right w:val="none" w:sz="0" w:space="0" w:color="auto"/>
                                      </w:divBdr>
                                      <w:divsChild>
                                        <w:div w:id="1928072510">
                                          <w:marLeft w:val="0"/>
                                          <w:marRight w:val="0"/>
                                          <w:marTop w:val="0"/>
                                          <w:marBottom w:val="0"/>
                                          <w:divBdr>
                                            <w:top w:val="none" w:sz="0" w:space="0" w:color="auto"/>
                                            <w:left w:val="none" w:sz="0" w:space="0" w:color="auto"/>
                                            <w:bottom w:val="none" w:sz="0" w:space="0" w:color="auto"/>
                                            <w:right w:val="none" w:sz="0" w:space="0" w:color="auto"/>
                                          </w:divBdr>
                                        </w:div>
                                        <w:div w:id="1565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1727606">
      <w:bodyDiv w:val="1"/>
      <w:marLeft w:val="0"/>
      <w:marRight w:val="0"/>
      <w:marTop w:val="0"/>
      <w:marBottom w:val="0"/>
      <w:divBdr>
        <w:top w:val="none" w:sz="0" w:space="0" w:color="auto"/>
        <w:left w:val="none" w:sz="0" w:space="0" w:color="auto"/>
        <w:bottom w:val="none" w:sz="0" w:space="0" w:color="auto"/>
        <w:right w:val="none" w:sz="0" w:space="0" w:color="auto"/>
      </w:divBdr>
      <w:divsChild>
        <w:div w:id="1609847658">
          <w:marLeft w:val="0"/>
          <w:marRight w:val="0"/>
          <w:marTop w:val="0"/>
          <w:marBottom w:val="0"/>
          <w:divBdr>
            <w:top w:val="none" w:sz="0" w:space="0" w:color="auto"/>
            <w:left w:val="none" w:sz="0" w:space="0" w:color="auto"/>
            <w:bottom w:val="none" w:sz="0" w:space="0" w:color="auto"/>
            <w:right w:val="none" w:sz="0" w:space="0" w:color="auto"/>
          </w:divBdr>
          <w:divsChild>
            <w:div w:id="1095638758">
              <w:marLeft w:val="0"/>
              <w:marRight w:val="0"/>
              <w:marTop w:val="0"/>
              <w:marBottom w:val="0"/>
              <w:divBdr>
                <w:top w:val="none" w:sz="0" w:space="0" w:color="auto"/>
                <w:left w:val="single" w:sz="6" w:space="0" w:color="B4B4B4"/>
                <w:bottom w:val="none" w:sz="0" w:space="0" w:color="auto"/>
                <w:right w:val="single" w:sz="6" w:space="0" w:color="B4B4B4"/>
              </w:divBdr>
              <w:divsChild>
                <w:div w:id="59838116">
                  <w:marLeft w:val="0"/>
                  <w:marRight w:val="0"/>
                  <w:marTop w:val="0"/>
                  <w:marBottom w:val="0"/>
                  <w:divBdr>
                    <w:top w:val="none" w:sz="0" w:space="0" w:color="auto"/>
                    <w:left w:val="none" w:sz="0" w:space="0" w:color="auto"/>
                    <w:bottom w:val="none" w:sz="0" w:space="0" w:color="auto"/>
                    <w:right w:val="none" w:sz="0" w:space="0" w:color="auto"/>
                  </w:divBdr>
                  <w:divsChild>
                    <w:div w:id="911744112">
                      <w:marLeft w:val="0"/>
                      <w:marRight w:val="0"/>
                      <w:marTop w:val="0"/>
                      <w:marBottom w:val="0"/>
                      <w:divBdr>
                        <w:top w:val="none" w:sz="0" w:space="0" w:color="auto"/>
                        <w:left w:val="none" w:sz="0" w:space="0" w:color="auto"/>
                        <w:bottom w:val="none" w:sz="0" w:space="0" w:color="auto"/>
                        <w:right w:val="none" w:sz="0" w:space="0" w:color="auto"/>
                      </w:divBdr>
                      <w:divsChild>
                        <w:div w:id="16778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857006">
      <w:bodyDiv w:val="1"/>
      <w:marLeft w:val="0"/>
      <w:marRight w:val="0"/>
      <w:marTop w:val="0"/>
      <w:marBottom w:val="0"/>
      <w:divBdr>
        <w:top w:val="none" w:sz="0" w:space="0" w:color="auto"/>
        <w:left w:val="none" w:sz="0" w:space="0" w:color="auto"/>
        <w:bottom w:val="none" w:sz="0" w:space="0" w:color="auto"/>
        <w:right w:val="none" w:sz="0" w:space="0" w:color="auto"/>
      </w:divBdr>
    </w:div>
    <w:div w:id="904291958">
      <w:bodyDiv w:val="1"/>
      <w:marLeft w:val="0"/>
      <w:marRight w:val="0"/>
      <w:marTop w:val="0"/>
      <w:marBottom w:val="0"/>
      <w:divBdr>
        <w:top w:val="none" w:sz="0" w:space="0" w:color="auto"/>
        <w:left w:val="none" w:sz="0" w:space="0" w:color="auto"/>
        <w:bottom w:val="none" w:sz="0" w:space="0" w:color="auto"/>
        <w:right w:val="none" w:sz="0" w:space="0" w:color="auto"/>
      </w:divBdr>
      <w:divsChild>
        <w:div w:id="984774552">
          <w:marLeft w:val="0"/>
          <w:marRight w:val="0"/>
          <w:marTop w:val="0"/>
          <w:marBottom w:val="0"/>
          <w:divBdr>
            <w:top w:val="none" w:sz="0" w:space="0" w:color="auto"/>
            <w:left w:val="none" w:sz="0" w:space="0" w:color="auto"/>
            <w:bottom w:val="none" w:sz="0" w:space="0" w:color="auto"/>
            <w:right w:val="none" w:sz="0" w:space="0" w:color="auto"/>
          </w:divBdr>
          <w:divsChild>
            <w:div w:id="764806279">
              <w:marLeft w:val="0"/>
              <w:marRight w:val="0"/>
              <w:marTop w:val="0"/>
              <w:marBottom w:val="0"/>
              <w:divBdr>
                <w:top w:val="none" w:sz="0" w:space="0" w:color="auto"/>
                <w:left w:val="none" w:sz="0" w:space="0" w:color="auto"/>
                <w:bottom w:val="none" w:sz="0" w:space="0" w:color="auto"/>
                <w:right w:val="none" w:sz="0" w:space="0" w:color="auto"/>
              </w:divBdr>
              <w:divsChild>
                <w:div w:id="19462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04414">
      <w:bodyDiv w:val="1"/>
      <w:marLeft w:val="0"/>
      <w:marRight w:val="0"/>
      <w:marTop w:val="0"/>
      <w:marBottom w:val="0"/>
      <w:divBdr>
        <w:top w:val="none" w:sz="0" w:space="0" w:color="auto"/>
        <w:left w:val="none" w:sz="0" w:space="0" w:color="auto"/>
        <w:bottom w:val="none" w:sz="0" w:space="0" w:color="auto"/>
        <w:right w:val="none" w:sz="0" w:space="0" w:color="auto"/>
      </w:divBdr>
    </w:div>
    <w:div w:id="922102921">
      <w:bodyDiv w:val="1"/>
      <w:marLeft w:val="0"/>
      <w:marRight w:val="0"/>
      <w:marTop w:val="0"/>
      <w:marBottom w:val="0"/>
      <w:divBdr>
        <w:top w:val="none" w:sz="0" w:space="0" w:color="auto"/>
        <w:left w:val="none" w:sz="0" w:space="0" w:color="auto"/>
        <w:bottom w:val="none" w:sz="0" w:space="0" w:color="auto"/>
        <w:right w:val="none" w:sz="0" w:space="0" w:color="auto"/>
      </w:divBdr>
      <w:divsChild>
        <w:div w:id="33895175">
          <w:marLeft w:val="0"/>
          <w:marRight w:val="0"/>
          <w:marTop w:val="0"/>
          <w:marBottom w:val="0"/>
          <w:divBdr>
            <w:top w:val="none" w:sz="0" w:space="0" w:color="auto"/>
            <w:left w:val="none" w:sz="0" w:space="0" w:color="auto"/>
            <w:bottom w:val="none" w:sz="0" w:space="0" w:color="auto"/>
            <w:right w:val="none" w:sz="0" w:space="0" w:color="auto"/>
          </w:divBdr>
          <w:divsChild>
            <w:div w:id="714545083">
              <w:marLeft w:val="0"/>
              <w:marRight w:val="0"/>
              <w:marTop w:val="0"/>
              <w:marBottom w:val="0"/>
              <w:divBdr>
                <w:top w:val="none" w:sz="0" w:space="0" w:color="auto"/>
                <w:left w:val="none" w:sz="0" w:space="0" w:color="auto"/>
                <w:bottom w:val="none" w:sz="0" w:space="0" w:color="auto"/>
                <w:right w:val="none" w:sz="0" w:space="0" w:color="auto"/>
              </w:divBdr>
              <w:divsChild>
                <w:div w:id="1806268208">
                  <w:marLeft w:val="0"/>
                  <w:marRight w:val="0"/>
                  <w:marTop w:val="0"/>
                  <w:marBottom w:val="0"/>
                  <w:divBdr>
                    <w:top w:val="none" w:sz="0" w:space="0" w:color="auto"/>
                    <w:left w:val="none" w:sz="0" w:space="0" w:color="auto"/>
                    <w:bottom w:val="none" w:sz="0" w:space="0" w:color="auto"/>
                    <w:right w:val="none" w:sz="0" w:space="0" w:color="auto"/>
                  </w:divBdr>
                  <w:divsChild>
                    <w:div w:id="1884513046">
                      <w:marLeft w:val="0"/>
                      <w:marRight w:val="0"/>
                      <w:marTop w:val="0"/>
                      <w:marBottom w:val="0"/>
                      <w:divBdr>
                        <w:top w:val="none" w:sz="0" w:space="0" w:color="auto"/>
                        <w:left w:val="none" w:sz="0" w:space="0" w:color="auto"/>
                        <w:bottom w:val="none" w:sz="0" w:space="0" w:color="auto"/>
                        <w:right w:val="none" w:sz="0" w:space="0" w:color="auto"/>
                      </w:divBdr>
                      <w:divsChild>
                        <w:div w:id="1738436842">
                          <w:marLeft w:val="0"/>
                          <w:marRight w:val="0"/>
                          <w:marTop w:val="0"/>
                          <w:marBottom w:val="0"/>
                          <w:divBdr>
                            <w:top w:val="none" w:sz="0" w:space="0" w:color="auto"/>
                            <w:left w:val="none" w:sz="0" w:space="0" w:color="auto"/>
                            <w:bottom w:val="none" w:sz="0" w:space="0" w:color="auto"/>
                            <w:right w:val="none" w:sz="0" w:space="0" w:color="auto"/>
                          </w:divBdr>
                          <w:divsChild>
                            <w:div w:id="15294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807481">
      <w:bodyDiv w:val="1"/>
      <w:marLeft w:val="0"/>
      <w:marRight w:val="0"/>
      <w:marTop w:val="0"/>
      <w:marBottom w:val="0"/>
      <w:divBdr>
        <w:top w:val="none" w:sz="0" w:space="0" w:color="auto"/>
        <w:left w:val="none" w:sz="0" w:space="0" w:color="auto"/>
        <w:bottom w:val="none" w:sz="0" w:space="0" w:color="auto"/>
        <w:right w:val="none" w:sz="0" w:space="0" w:color="auto"/>
      </w:divBdr>
      <w:divsChild>
        <w:div w:id="420957201">
          <w:marLeft w:val="0"/>
          <w:marRight w:val="0"/>
          <w:marTop w:val="0"/>
          <w:marBottom w:val="0"/>
          <w:divBdr>
            <w:top w:val="none" w:sz="0" w:space="0" w:color="auto"/>
            <w:left w:val="none" w:sz="0" w:space="0" w:color="auto"/>
            <w:bottom w:val="none" w:sz="0" w:space="0" w:color="auto"/>
            <w:right w:val="none" w:sz="0" w:space="0" w:color="auto"/>
          </w:divBdr>
          <w:divsChild>
            <w:div w:id="1109397939">
              <w:marLeft w:val="0"/>
              <w:marRight w:val="0"/>
              <w:marTop w:val="0"/>
              <w:marBottom w:val="0"/>
              <w:divBdr>
                <w:top w:val="none" w:sz="0" w:space="0" w:color="auto"/>
                <w:left w:val="none" w:sz="0" w:space="0" w:color="auto"/>
                <w:bottom w:val="none" w:sz="0" w:space="0" w:color="auto"/>
                <w:right w:val="none" w:sz="0" w:space="0" w:color="auto"/>
              </w:divBdr>
              <w:divsChild>
                <w:div w:id="117381073">
                  <w:marLeft w:val="0"/>
                  <w:marRight w:val="0"/>
                  <w:marTop w:val="0"/>
                  <w:marBottom w:val="0"/>
                  <w:divBdr>
                    <w:top w:val="none" w:sz="0" w:space="0" w:color="auto"/>
                    <w:left w:val="none" w:sz="0" w:space="0" w:color="auto"/>
                    <w:bottom w:val="none" w:sz="0" w:space="0" w:color="auto"/>
                    <w:right w:val="none" w:sz="0" w:space="0" w:color="auto"/>
                  </w:divBdr>
                  <w:divsChild>
                    <w:div w:id="518736831">
                      <w:marLeft w:val="0"/>
                      <w:marRight w:val="0"/>
                      <w:marTop w:val="0"/>
                      <w:marBottom w:val="0"/>
                      <w:divBdr>
                        <w:top w:val="none" w:sz="0" w:space="0" w:color="auto"/>
                        <w:left w:val="none" w:sz="0" w:space="0" w:color="auto"/>
                        <w:bottom w:val="none" w:sz="0" w:space="0" w:color="auto"/>
                        <w:right w:val="none" w:sz="0" w:space="0" w:color="auto"/>
                      </w:divBdr>
                      <w:divsChild>
                        <w:div w:id="1914897569">
                          <w:marLeft w:val="0"/>
                          <w:marRight w:val="0"/>
                          <w:marTop w:val="0"/>
                          <w:marBottom w:val="0"/>
                          <w:divBdr>
                            <w:top w:val="none" w:sz="0" w:space="0" w:color="auto"/>
                            <w:left w:val="none" w:sz="0" w:space="0" w:color="auto"/>
                            <w:bottom w:val="none" w:sz="0" w:space="0" w:color="auto"/>
                            <w:right w:val="none" w:sz="0" w:space="0" w:color="auto"/>
                          </w:divBdr>
                          <w:divsChild>
                            <w:div w:id="901644684">
                              <w:marLeft w:val="0"/>
                              <w:marRight w:val="0"/>
                              <w:marTop w:val="0"/>
                              <w:marBottom w:val="0"/>
                              <w:divBdr>
                                <w:top w:val="none" w:sz="0" w:space="0" w:color="auto"/>
                                <w:left w:val="none" w:sz="0" w:space="0" w:color="auto"/>
                                <w:bottom w:val="none" w:sz="0" w:space="0" w:color="auto"/>
                                <w:right w:val="none" w:sz="0" w:space="0" w:color="auto"/>
                              </w:divBdr>
                              <w:divsChild>
                                <w:div w:id="13164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471749">
      <w:bodyDiv w:val="1"/>
      <w:marLeft w:val="0"/>
      <w:marRight w:val="0"/>
      <w:marTop w:val="0"/>
      <w:marBottom w:val="0"/>
      <w:divBdr>
        <w:top w:val="none" w:sz="0" w:space="0" w:color="auto"/>
        <w:left w:val="none" w:sz="0" w:space="0" w:color="auto"/>
        <w:bottom w:val="none" w:sz="0" w:space="0" w:color="auto"/>
        <w:right w:val="none" w:sz="0" w:space="0" w:color="auto"/>
      </w:divBdr>
      <w:divsChild>
        <w:div w:id="1548374414">
          <w:marLeft w:val="0"/>
          <w:marRight w:val="0"/>
          <w:marTop w:val="0"/>
          <w:marBottom w:val="0"/>
          <w:divBdr>
            <w:top w:val="none" w:sz="0" w:space="0" w:color="auto"/>
            <w:left w:val="none" w:sz="0" w:space="0" w:color="auto"/>
            <w:bottom w:val="none" w:sz="0" w:space="0" w:color="auto"/>
            <w:right w:val="none" w:sz="0" w:space="0" w:color="auto"/>
          </w:divBdr>
          <w:divsChild>
            <w:div w:id="1326207071">
              <w:marLeft w:val="0"/>
              <w:marRight w:val="0"/>
              <w:marTop w:val="0"/>
              <w:marBottom w:val="0"/>
              <w:divBdr>
                <w:top w:val="none" w:sz="0" w:space="0" w:color="auto"/>
                <w:left w:val="none" w:sz="0" w:space="0" w:color="auto"/>
                <w:bottom w:val="none" w:sz="0" w:space="0" w:color="auto"/>
                <w:right w:val="none" w:sz="0" w:space="0" w:color="auto"/>
              </w:divBdr>
              <w:divsChild>
                <w:div w:id="1903370978">
                  <w:marLeft w:val="0"/>
                  <w:marRight w:val="0"/>
                  <w:marTop w:val="0"/>
                  <w:marBottom w:val="0"/>
                  <w:divBdr>
                    <w:top w:val="none" w:sz="0" w:space="0" w:color="auto"/>
                    <w:left w:val="none" w:sz="0" w:space="0" w:color="auto"/>
                    <w:bottom w:val="none" w:sz="0" w:space="0" w:color="auto"/>
                    <w:right w:val="none" w:sz="0" w:space="0" w:color="auto"/>
                  </w:divBdr>
                  <w:divsChild>
                    <w:div w:id="345979464">
                      <w:marLeft w:val="0"/>
                      <w:marRight w:val="0"/>
                      <w:marTop w:val="0"/>
                      <w:marBottom w:val="0"/>
                      <w:divBdr>
                        <w:top w:val="none" w:sz="0" w:space="0" w:color="auto"/>
                        <w:left w:val="none" w:sz="0" w:space="0" w:color="auto"/>
                        <w:bottom w:val="none" w:sz="0" w:space="0" w:color="auto"/>
                        <w:right w:val="none" w:sz="0" w:space="0" w:color="auto"/>
                      </w:divBdr>
                      <w:divsChild>
                        <w:div w:id="1083916096">
                          <w:marLeft w:val="0"/>
                          <w:marRight w:val="0"/>
                          <w:marTop w:val="0"/>
                          <w:marBottom w:val="0"/>
                          <w:divBdr>
                            <w:top w:val="none" w:sz="0" w:space="0" w:color="auto"/>
                            <w:left w:val="none" w:sz="0" w:space="0" w:color="auto"/>
                            <w:bottom w:val="none" w:sz="0" w:space="0" w:color="auto"/>
                            <w:right w:val="none" w:sz="0" w:space="0" w:color="auto"/>
                          </w:divBdr>
                          <w:divsChild>
                            <w:div w:id="1873690907">
                              <w:marLeft w:val="0"/>
                              <w:marRight w:val="0"/>
                              <w:marTop w:val="0"/>
                              <w:marBottom w:val="0"/>
                              <w:divBdr>
                                <w:top w:val="none" w:sz="0" w:space="0" w:color="auto"/>
                                <w:left w:val="none" w:sz="0" w:space="0" w:color="auto"/>
                                <w:bottom w:val="none" w:sz="0" w:space="0" w:color="auto"/>
                                <w:right w:val="none" w:sz="0" w:space="0" w:color="auto"/>
                              </w:divBdr>
                              <w:divsChild>
                                <w:div w:id="417558722">
                                  <w:marLeft w:val="0"/>
                                  <w:marRight w:val="0"/>
                                  <w:marTop w:val="0"/>
                                  <w:marBottom w:val="0"/>
                                  <w:divBdr>
                                    <w:top w:val="none" w:sz="0" w:space="0" w:color="auto"/>
                                    <w:left w:val="none" w:sz="0" w:space="0" w:color="auto"/>
                                    <w:bottom w:val="none" w:sz="0" w:space="0" w:color="auto"/>
                                    <w:right w:val="none" w:sz="0" w:space="0" w:color="auto"/>
                                  </w:divBdr>
                                  <w:divsChild>
                                    <w:div w:id="16268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492909">
      <w:bodyDiv w:val="1"/>
      <w:marLeft w:val="0"/>
      <w:marRight w:val="0"/>
      <w:marTop w:val="0"/>
      <w:marBottom w:val="0"/>
      <w:divBdr>
        <w:top w:val="none" w:sz="0" w:space="0" w:color="auto"/>
        <w:left w:val="none" w:sz="0" w:space="0" w:color="auto"/>
        <w:bottom w:val="none" w:sz="0" w:space="0" w:color="auto"/>
        <w:right w:val="none" w:sz="0" w:space="0" w:color="auto"/>
      </w:divBdr>
    </w:div>
    <w:div w:id="1262254764">
      <w:bodyDiv w:val="1"/>
      <w:marLeft w:val="0"/>
      <w:marRight w:val="0"/>
      <w:marTop w:val="0"/>
      <w:marBottom w:val="0"/>
      <w:divBdr>
        <w:top w:val="none" w:sz="0" w:space="0" w:color="auto"/>
        <w:left w:val="none" w:sz="0" w:space="0" w:color="auto"/>
        <w:bottom w:val="none" w:sz="0" w:space="0" w:color="auto"/>
        <w:right w:val="none" w:sz="0" w:space="0" w:color="auto"/>
      </w:divBdr>
    </w:div>
    <w:div w:id="1524201013">
      <w:bodyDiv w:val="1"/>
      <w:marLeft w:val="0"/>
      <w:marRight w:val="0"/>
      <w:marTop w:val="0"/>
      <w:marBottom w:val="0"/>
      <w:divBdr>
        <w:top w:val="none" w:sz="0" w:space="0" w:color="auto"/>
        <w:left w:val="none" w:sz="0" w:space="0" w:color="auto"/>
        <w:bottom w:val="none" w:sz="0" w:space="0" w:color="auto"/>
        <w:right w:val="none" w:sz="0" w:space="0" w:color="auto"/>
      </w:divBdr>
      <w:divsChild>
        <w:div w:id="559439958">
          <w:marLeft w:val="0"/>
          <w:marRight w:val="0"/>
          <w:marTop w:val="0"/>
          <w:marBottom w:val="0"/>
          <w:divBdr>
            <w:top w:val="none" w:sz="0" w:space="0" w:color="auto"/>
            <w:left w:val="none" w:sz="0" w:space="0" w:color="auto"/>
            <w:bottom w:val="none" w:sz="0" w:space="0" w:color="auto"/>
            <w:right w:val="none" w:sz="0" w:space="0" w:color="auto"/>
          </w:divBdr>
          <w:divsChild>
            <w:div w:id="1491675146">
              <w:marLeft w:val="0"/>
              <w:marRight w:val="0"/>
              <w:marTop w:val="0"/>
              <w:marBottom w:val="0"/>
              <w:divBdr>
                <w:top w:val="none" w:sz="0" w:space="0" w:color="auto"/>
                <w:left w:val="none" w:sz="0" w:space="0" w:color="auto"/>
                <w:bottom w:val="none" w:sz="0" w:space="0" w:color="auto"/>
                <w:right w:val="none" w:sz="0" w:space="0" w:color="auto"/>
              </w:divBdr>
              <w:divsChild>
                <w:div w:id="1519350027">
                  <w:marLeft w:val="0"/>
                  <w:marRight w:val="0"/>
                  <w:marTop w:val="0"/>
                  <w:marBottom w:val="0"/>
                  <w:divBdr>
                    <w:top w:val="none" w:sz="0" w:space="0" w:color="auto"/>
                    <w:left w:val="none" w:sz="0" w:space="0" w:color="auto"/>
                    <w:bottom w:val="none" w:sz="0" w:space="0" w:color="auto"/>
                    <w:right w:val="none" w:sz="0" w:space="0" w:color="auto"/>
                  </w:divBdr>
                  <w:divsChild>
                    <w:div w:id="683365374">
                      <w:marLeft w:val="0"/>
                      <w:marRight w:val="0"/>
                      <w:marTop w:val="0"/>
                      <w:marBottom w:val="0"/>
                      <w:divBdr>
                        <w:top w:val="none" w:sz="0" w:space="0" w:color="auto"/>
                        <w:left w:val="none" w:sz="0" w:space="0" w:color="auto"/>
                        <w:bottom w:val="none" w:sz="0" w:space="0" w:color="auto"/>
                        <w:right w:val="none" w:sz="0" w:space="0" w:color="auto"/>
                      </w:divBdr>
                      <w:divsChild>
                        <w:div w:id="1701274755">
                          <w:marLeft w:val="0"/>
                          <w:marRight w:val="0"/>
                          <w:marTop w:val="0"/>
                          <w:marBottom w:val="0"/>
                          <w:divBdr>
                            <w:top w:val="none" w:sz="0" w:space="0" w:color="auto"/>
                            <w:left w:val="none" w:sz="0" w:space="0" w:color="auto"/>
                            <w:bottom w:val="none" w:sz="0" w:space="0" w:color="auto"/>
                            <w:right w:val="none" w:sz="0" w:space="0" w:color="auto"/>
                          </w:divBdr>
                          <w:divsChild>
                            <w:div w:id="1129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417897">
      <w:bodyDiv w:val="1"/>
      <w:marLeft w:val="0"/>
      <w:marRight w:val="0"/>
      <w:marTop w:val="0"/>
      <w:marBottom w:val="0"/>
      <w:divBdr>
        <w:top w:val="none" w:sz="0" w:space="0" w:color="auto"/>
        <w:left w:val="none" w:sz="0" w:space="0" w:color="auto"/>
        <w:bottom w:val="none" w:sz="0" w:space="0" w:color="auto"/>
        <w:right w:val="none" w:sz="0" w:space="0" w:color="auto"/>
      </w:divBdr>
      <w:divsChild>
        <w:div w:id="541019881">
          <w:marLeft w:val="0"/>
          <w:marRight w:val="0"/>
          <w:marTop w:val="150"/>
          <w:marBottom w:val="0"/>
          <w:divBdr>
            <w:top w:val="none" w:sz="0" w:space="0" w:color="auto"/>
            <w:left w:val="none" w:sz="0" w:space="0" w:color="auto"/>
            <w:bottom w:val="none" w:sz="0" w:space="0" w:color="auto"/>
            <w:right w:val="none" w:sz="0" w:space="0" w:color="auto"/>
          </w:divBdr>
          <w:divsChild>
            <w:div w:id="303849413">
              <w:marLeft w:val="0"/>
              <w:marRight w:val="0"/>
              <w:marTop w:val="0"/>
              <w:marBottom w:val="0"/>
              <w:divBdr>
                <w:top w:val="none" w:sz="0" w:space="0" w:color="auto"/>
                <w:left w:val="none" w:sz="0" w:space="0" w:color="auto"/>
                <w:bottom w:val="none" w:sz="0" w:space="0" w:color="auto"/>
                <w:right w:val="none" w:sz="0" w:space="0" w:color="auto"/>
              </w:divBdr>
              <w:divsChild>
                <w:div w:id="2137599183">
                  <w:marLeft w:val="0"/>
                  <w:marRight w:val="0"/>
                  <w:marTop w:val="0"/>
                  <w:marBottom w:val="0"/>
                  <w:divBdr>
                    <w:top w:val="none" w:sz="0" w:space="0" w:color="auto"/>
                    <w:left w:val="none" w:sz="0" w:space="0" w:color="auto"/>
                    <w:bottom w:val="none" w:sz="0" w:space="0" w:color="auto"/>
                    <w:right w:val="none" w:sz="0" w:space="0" w:color="auto"/>
                  </w:divBdr>
                  <w:divsChild>
                    <w:div w:id="18899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44960">
      <w:bodyDiv w:val="1"/>
      <w:marLeft w:val="0"/>
      <w:marRight w:val="0"/>
      <w:marTop w:val="0"/>
      <w:marBottom w:val="0"/>
      <w:divBdr>
        <w:top w:val="none" w:sz="0" w:space="0" w:color="auto"/>
        <w:left w:val="none" w:sz="0" w:space="0" w:color="auto"/>
        <w:bottom w:val="none" w:sz="0" w:space="0" w:color="auto"/>
        <w:right w:val="none" w:sz="0" w:space="0" w:color="auto"/>
      </w:divBdr>
      <w:divsChild>
        <w:div w:id="1678459361">
          <w:marLeft w:val="0"/>
          <w:marRight w:val="0"/>
          <w:marTop w:val="0"/>
          <w:marBottom w:val="0"/>
          <w:divBdr>
            <w:top w:val="none" w:sz="0" w:space="0" w:color="auto"/>
            <w:left w:val="none" w:sz="0" w:space="0" w:color="auto"/>
            <w:bottom w:val="none" w:sz="0" w:space="0" w:color="auto"/>
            <w:right w:val="none" w:sz="0" w:space="0" w:color="auto"/>
          </w:divBdr>
          <w:divsChild>
            <w:div w:id="369495507">
              <w:marLeft w:val="0"/>
              <w:marRight w:val="0"/>
              <w:marTop w:val="630"/>
              <w:marBottom w:val="0"/>
              <w:divBdr>
                <w:top w:val="none" w:sz="0" w:space="0" w:color="auto"/>
                <w:left w:val="none" w:sz="0" w:space="0" w:color="auto"/>
                <w:bottom w:val="none" w:sz="0" w:space="0" w:color="auto"/>
                <w:right w:val="none" w:sz="0" w:space="0" w:color="auto"/>
              </w:divBdr>
              <w:divsChild>
                <w:div w:id="102499038">
                  <w:marLeft w:val="0"/>
                  <w:marRight w:val="0"/>
                  <w:marTop w:val="0"/>
                  <w:marBottom w:val="0"/>
                  <w:divBdr>
                    <w:top w:val="none" w:sz="0" w:space="0" w:color="auto"/>
                    <w:left w:val="none" w:sz="0" w:space="0" w:color="auto"/>
                    <w:bottom w:val="none" w:sz="0" w:space="0" w:color="auto"/>
                    <w:right w:val="none" w:sz="0" w:space="0" w:color="auto"/>
                  </w:divBdr>
                  <w:divsChild>
                    <w:div w:id="358165494">
                      <w:marLeft w:val="0"/>
                      <w:marRight w:val="150"/>
                      <w:marTop w:val="0"/>
                      <w:marBottom w:val="90"/>
                      <w:divBdr>
                        <w:top w:val="none" w:sz="0" w:space="0" w:color="auto"/>
                        <w:left w:val="none" w:sz="0" w:space="0" w:color="auto"/>
                        <w:bottom w:val="none" w:sz="0" w:space="0" w:color="auto"/>
                        <w:right w:val="none" w:sz="0" w:space="0" w:color="auto"/>
                      </w:divBdr>
                      <w:divsChild>
                        <w:div w:id="10622904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19849339">
      <w:bodyDiv w:val="1"/>
      <w:marLeft w:val="0"/>
      <w:marRight w:val="0"/>
      <w:marTop w:val="0"/>
      <w:marBottom w:val="0"/>
      <w:divBdr>
        <w:top w:val="none" w:sz="0" w:space="0" w:color="auto"/>
        <w:left w:val="none" w:sz="0" w:space="0" w:color="auto"/>
        <w:bottom w:val="none" w:sz="0" w:space="0" w:color="auto"/>
        <w:right w:val="none" w:sz="0" w:space="0" w:color="auto"/>
      </w:divBdr>
      <w:divsChild>
        <w:div w:id="727799016">
          <w:marLeft w:val="0"/>
          <w:marRight w:val="0"/>
          <w:marTop w:val="0"/>
          <w:marBottom w:val="0"/>
          <w:divBdr>
            <w:top w:val="none" w:sz="0" w:space="0" w:color="auto"/>
            <w:left w:val="none" w:sz="0" w:space="0" w:color="auto"/>
            <w:bottom w:val="none" w:sz="0" w:space="0" w:color="auto"/>
            <w:right w:val="none" w:sz="0" w:space="0" w:color="auto"/>
          </w:divBdr>
          <w:divsChild>
            <w:div w:id="894047251">
              <w:marLeft w:val="0"/>
              <w:marRight w:val="0"/>
              <w:marTop w:val="0"/>
              <w:marBottom w:val="0"/>
              <w:divBdr>
                <w:top w:val="none" w:sz="0" w:space="0" w:color="auto"/>
                <w:left w:val="none" w:sz="0" w:space="0" w:color="auto"/>
                <w:bottom w:val="none" w:sz="0" w:space="0" w:color="auto"/>
                <w:right w:val="none" w:sz="0" w:space="0" w:color="auto"/>
              </w:divBdr>
              <w:divsChild>
                <w:div w:id="2079085789">
                  <w:marLeft w:val="0"/>
                  <w:marRight w:val="0"/>
                  <w:marTop w:val="0"/>
                  <w:marBottom w:val="0"/>
                  <w:divBdr>
                    <w:top w:val="none" w:sz="0" w:space="0" w:color="auto"/>
                    <w:left w:val="none" w:sz="0" w:space="0" w:color="auto"/>
                    <w:bottom w:val="none" w:sz="0" w:space="0" w:color="auto"/>
                    <w:right w:val="none" w:sz="0" w:space="0" w:color="auto"/>
                  </w:divBdr>
                  <w:divsChild>
                    <w:div w:id="42294862">
                      <w:marLeft w:val="0"/>
                      <w:marRight w:val="0"/>
                      <w:marTop w:val="0"/>
                      <w:marBottom w:val="0"/>
                      <w:divBdr>
                        <w:top w:val="none" w:sz="0" w:space="0" w:color="auto"/>
                        <w:left w:val="none" w:sz="0" w:space="0" w:color="auto"/>
                        <w:bottom w:val="none" w:sz="0" w:space="0" w:color="auto"/>
                        <w:right w:val="none" w:sz="0" w:space="0" w:color="auto"/>
                      </w:divBdr>
                      <w:divsChild>
                        <w:div w:id="16722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ofuelsdigest.com/bdigest/2011/10/04/bp-aims-to-be-worlds-leader-in-biofuels-ups-ante-in-brazi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00009-5949-4A41-9A7F-41C8EBB9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10011</Words>
  <Characters>54062</Characters>
  <Application>Microsoft Office Word</Application>
  <DocSecurity>0</DocSecurity>
  <Lines>450</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earsaa</dc:creator>
  <cp:lastModifiedBy>Alejandra</cp:lastModifiedBy>
  <cp:revision>2</cp:revision>
  <cp:lastPrinted>2013-05-06T14:12:00Z</cp:lastPrinted>
  <dcterms:created xsi:type="dcterms:W3CDTF">2018-05-21T23:40:00Z</dcterms:created>
  <dcterms:modified xsi:type="dcterms:W3CDTF">2018-05-21T23:40:00Z</dcterms:modified>
</cp:coreProperties>
</file>